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00C1D0F"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w:t>
      </w:r>
      <w:r w:rsidR="00A87900">
        <w:rPr>
          <w:noProof w:val="0"/>
          <w:sz w:val="24"/>
          <w:szCs w:val="24"/>
        </w:rPr>
        <w:t>1</w:t>
      </w:r>
      <w:r w:rsidR="000577AC">
        <w:rPr>
          <w:noProof w:val="0"/>
          <w:sz w:val="24"/>
          <w:szCs w:val="24"/>
        </w:rPr>
        <w:t>bis-e</w:t>
      </w:r>
      <w:r>
        <w:tab/>
      </w:r>
      <w:r w:rsidRPr="0F71E812">
        <w:rPr>
          <w:noProof w:val="0"/>
          <w:sz w:val="24"/>
          <w:szCs w:val="24"/>
        </w:rPr>
        <w:t>R2-</w:t>
      </w:r>
      <w:r w:rsidR="009376CD" w:rsidRPr="0F71E812">
        <w:rPr>
          <w:noProof w:val="0"/>
          <w:sz w:val="24"/>
          <w:szCs w:val="24"/>
        </w:rPr>
        <w:t>2</w:t>
      </w:r>
      <w:r w:rsidR="00A87900">
        <w:rPr>
          <w:noProof w:val="0"/>
          <w:sz w:val="24"/>
          <w:szCs w:val="24"/>
        </w:rPr>
        <w:t>30</w:t>
      </w:r>
      <w:r w:rsidR="003D7A93">
        <w:rPr>
          <w:noProof w:val="0"/>
          <w:sz w:val="24"/>
          <w:szCs w:val="24"/>
        </w:rPr>
        <w:t>2977</w:t>
      </w:r>
    </w:p>
    <w:p w14:paraId="11776FA6" w14:textId="776FAA84" w:rsidR="00A209D6" w:rsidRPr="00465587" w:rsidRDefault="000577AC" w:rsidP="19D80A9F">
      <w:pPr>
        <w:pStyle w:val="Header"/>
        <w:tabs>
          <w:tab w:val="right" w:pos="9639"/>
        </w:tabs>
        <w:rPr>
          <w:sz w:val="24"/>
          <w:szCs w:val="24"/>
          <w:lang w:eastAsia="zh-CN"/>
        </w:rPr>
      </w:pPr>
      <w:r>
        <w:rPr>
          <w:sz w:val="24"/>
          <w:szCs w:val="24"/>
          <w:lang w:eastAsia="zh-CN"/>
        </w:rPr>
        <w:t>E-Meeting</w:t>
      </w:r>
      <w:r w:rsidR="006574C0" w:rsidRPr="0F71E812">
        <w:rPr>
          <w:sz w:val="24"/>
          <w:szCs w:val="24"/>
          <w:lang w:eastAsia="zh-CN"/>
        </w:rPr>
        <w:t xml:space="preserve">, </w:t>
      </w:r>
      <w:r w:rsidR="0028746C">
        <w:rPr>
          <w:sz w:val="24"/>
          <w:szCs w:val="24"/>
        </w:rPr>
        <w:t>1</w:t>
      </w:r>
      <w:r w:rsidR="00C740F5">
        <w:rPr>
          <w:sz w:val="24"/>
          <w:szCs w:val="24"/>
        </w:rPr>
        <w:t xml:space="preserve">7 – </w:t>
      </w:r>
      <w:r w:rsidR="0028746C">
        <w:rPr>
          <w:sz w:val="24"/>
          <w:szCs w:val="24"/>
        </w:rPr>
        <w:t>26 April</w:t>
      </w:r>
      <w:r w:rsidR="006F14ED" w:rsidRPr="0F71E812">
        <w:rPr>
          <w:sz w:val="24"/>
          <w:szCs w:val="24"/>
        </w:rPr>
        <w:t xml:space="preserve"> 202</w:t>
      </w:r>
      <w:r w:rsidR="00A87900">
        <w:rPr>
          <w:sz w:val="24"/>
          <w:szCs w:val="24"/>
        </w:rPr>
        <w:t>3</w:t>
      </w:r>
    </w:p>
    <w:p w14:paraId="2E02E5F5" w14:textId="77777777" w:rsidR="00A209D6" w:rsidRPr="00B266B0" w:rsidRDefault="00A209D6" w:rsidP="00A209D6">
      <w:pPr>
        <w:pStyle w:val="Header"/>
        <w:rPr>
          <w:bCs/>
          <w:noProof w:val="0"/>
          <w:sz w:val="24"/>
        </w:rPr>
      </w:pPr>
    </w:p>
    <w:p w14:paraId="74AEDB1B" w14:textId="3742DB4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6D60">
        <w:rPr>
          <w:rFonts w:cs="Arial"/>
          <w:b/>
          <w:bCs/>
          <w:sz w:val="24"/>
          <w:lang w:eastAsia="ja-JP"/>
        </w:rPr>
        <w:t>7</w:t>
      </w:r>
      <w:r w:rsidR="009C5F8E" w:rsidRPr="009C5F8E">
        <w:rPr>
          <w:rFonts w:cs="Arial"/>
          <w:b/>
          <w:bCs/>
          <w:sz w:val="24"/>
          <w:lang w:eastAsia="ja-JP"/>
        </w:rPr>
        <w:t>.</w:t>
      </w:r>
      <w:r w:rsidR="00446D60">
        <w:rPr>
          <w:rFonts w:cs="Arial"/>
          <w:b/>
          <w:bCs/>
          <w:sz w:val="24"/>
          <w:lang w:eastAsia="ja-JP"/>
        </w:rPr>
        <w:t>22</w:t>
      </w:r>
      <w:r w:rsidR="00E55A4E">
        <w:rPr>
          <w:rFonts w:cs="Arial"/>
          <w:b/>
          <w:bCs/>
          <w:sz w:val="24"/>
          <w:lang w:eastAsia="ja-JP"/>
        </w:rPr>
        <w:t>.</w:t>
      </w:r>
      <w:r w:rsidR="00446D60">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658EBCD4" w:rsidR="00A209D6" w:rsidRDefault="00A209D6" w:rsidP="09C689C5">
      <w:pPr>
        <w:ind w:left="1985" w:hanging="1985"/>
        <w:rPr>
          <w:rFonts w:ascii="Arial" w:hAnsi="Arial" w:cs="Arial"/>
          <w:b/>
          <w:bCs/>
          <w:sz w:val="24"/>
        </w:rPr>
      </w:pPr>
      <w:r w:rsidRPr="09C689C5">
        <w:rPr>
          <w:rFonts w:ascii="Arial" w:hAnsi="Arial" w:cs="Arial"/>
          <w:b/>
          <w:bCs/>
          <w:sz w:val="24"/>
        </w:rPr>
        <w:t>Title:</w:t>
      </w:r>
      <w:r>
        <w:tab/>
      </w:r>
      <w:r w:rsidR="00092011">
        <w:rPr>
          <w:rFonts w:ascii="Arial" w:hAnsi="Arial" w:cs="Arial"/>
          <w:b/>
          <w:bCs/>
          <w:sz w:val="24"/>
        </w:rPr>
        <w:t>I</w:t>
      </w:r>
      <w:r w:rsidR="00E55A4E">
        <w:rPr>
          <w:rFonts w:ascii="Arial" w:hAnsi="Arial" w:cs="Arial"/>
          <w:b/>
          <w:bCs/>
          <w:sz w:val="24"/>
        </w:rPr>
        <w:t xml:space="preserve">mpact </w:t>
      </w:r>
      <w:r w:rsidR="00092011">
        <w:rPr>
          <w:rFonts w:ascii="Arial" w:hAnsi="Arial" w:cs="Arial"/>
          <w:b/>
          <w:bCs/>
          <w:sz w:val="24"/>
        </w:rPr>
        <w:t>of</w:t>
      </w:r>
      <w:r w:rsidR="00E55A4E">
        <w:rPr>
          <w:rFonts w:ascii="Arial" w:hAnsi="Arial" w:cs="Arial"/>
          <w:b/>
          <w:bCs/>
          <w:sz w:val="24"/>
        </w:rPr>
        <w:t xml:space="preserve"> </w:t>
      </w:r>
      <w:r w:rsidR="008E6A48">
        <w:rPr>
          <w:rFonts w:ascii="Arial" w:hAnsi="Arial" w:cs="Arial"/>
          <w:b/>
          <w:bCs/>
          <w:sz w:val="24"/>
        </w:rPr>
        <w:t>LP-WU</w:t>
      </w:r>
      <w:r w:rsidR="00092011">
        <w:rPr>
          <w:rFonts w:ascii="Arial" w:hAnsi="Arial" w:cs="Arial"/>
          <w:b/>
          <w:bCs/>
          <w:sz w:val="24"/>
        </w:rPr>
        <w:t xml:space="preserve">R to </w:t>
      </w:r>
      <w:r w:rsidR="00E16A33">
        <w:rPr>
          <w:rFonts w:ascii="Arial" w:hAnsi="Arial" w:cs="Arial"/>
          <w:b/>
          <w:bCs/>
          <w:sz w:val="24"/>
        </w:rPr>
        <w:t>RRC Idle/Inactive</w:t>
      </w:r>
    </w:p>
    <w:p w14:paraId="594E5979" w14:textId="0BC80A45" w:rsidR="009247E8" w:rsidRDefault="00A209D6" w:rsidP="009247E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5A4E" w:rsidRPr="00E55A4E">
        <w:rPr>
          <w:rFonts w:ascii="Arial" w:hAnsi="Arial" w:cs="Arial"/>
          <w:b/>
          <w:bCs/>
          <w:sz w:val="24"/>
        </w:rPr>
        <w:t>FS_NR_LPWUS</w:t>
      </w:r>
    </w:p>
    <w:p w14:paraId="6FEB19D6" w14:textId="092B32F3" w:rsidR="00A209D6" w:rsidRPr="00B266B0" w:rsidRDefault="00A209D6" w:rsidP="009247E8">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51BB84B" w:rsidR="00A209D6" w:rsidRPr="006E13D1" w:rsidRDefault="00A209D6" w:rsidP="00262D8C">
      <w:pPr>
        <w:pStyle w:val="Heading1"/>
      </w:pPr>
      <w:r>
        <w:t>Introduction</w:t>
      </w:r>
    </w:p>
    <w:p w14:paraId="04EC9B4D" w14:textId="2ED2A010" w:rsidR="000568B8" w:rsidRDefault="000E7516" w:rsidP="00F359B5">
      <w:r>
        <w:t xml:space="preserve">The </w:t>
      </w:r>
      <w:r w:rsidR="008E6A48">
        <w:t xml:space="preserve">low power </w:t>
      </w:r>
      <w:proofErr w:type="gramStart"/>
      <w:r w:rsidR="008E6A48">
        <w:t>wake</w:t>
      </w:r>
      <w:proofErr w:type="gramEnd"/>
      <w:r w:rsidR="008E6A48">
        <w:t xml:space="preserve"> up signal and receiver</w:t>
      </w:r>
      <w:r>
        <w:t xml:space="preserve"> </w:t>
      </w:r>
      <w:r w:rsidR="00130EEB">
        <w:t>S</w:t>
      </w:r>
      <w:r>
        <w:t>I</w:t>
      </w:r>
      <w:r w:rsidR="00782164">
        <w:t xml:space="preserve"> [1]</w:t>
      </w:r>
      <w:r>
        <w:t xml:space="preserve"> includes the following </w:t>
      </w:r>
      <w:r w:rsidR="00782164">
        <w:t>objective:</w:t>
      </w:r>
    </w:p>
    <w:p w14:paraId="2013A9BE" w14:textId="77777777" w:rsidR="00173492" w:rsidRDefault="000577AC" w:rsidP="000577AC">
      <w:pPr>
        <w:numPr>
          <w:ilvl w:val="0"/>
          <w:numId w:val="28"/>
        </w:numPr>
        <w:ind w:right="-99"/>
        <w:rPr>
          <w:lang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signals</w:t>
      </w:r>
      <w:r w:rsidR="00E514FE">
        <w:rPr>
          <w:lang w:eastAsia="ja-JP"/>
        </w:rPr>
        <w:t>.</w:t>
      </w:r>
      <w:r>
        <w:rPr>
          <w:lang w:eastAsia="ja-JP"/>
        </w:rPr>
        <w:t xml:space="preserve"> </w:t>
      </w:r>
      <w:r>
        <w:rPr>
          <w:lang w:val="en-US" w:eastAsia="ja-JP"/>
        </w:rPr>
        <w:t xml:space="preserve"> [RAN2, RAN1]</w:t>
      </w:r>
    </w:p>
    <w:p w14:paraId="397C8902" w14:textId="3B2546A3" w:rsidR="000577AC" w:rsidRDefault="000577AC" w:rsidP="00173492">
      <w:pPr>
        <w:ind w:left="720" w:right="-99"/>
        <w:rPr>
          <w:lang w:val="en-US" w:eastAsia="ja-JP"/>
        </w:rPr>
      </w:pPr>
      <w:r>
        <w:rPr>
          <w:lang w:val="en-US" w:eastAsia="ja-JP"/>
        </w:rPr>
        <w:t xml:space="preserve"> </w:t>
      </w:r>
    </w:p>
    <w:p w14:paraId="2CAF3152" w14:textId="00AE0BF1" w:rsidR="00487999" w:rsidRDefault="00874C29" w:rsidP="00BD47EB">
      <w:pPr>
        <w:jc w:val="both"/>
      </w:pPr>
      <w:r>
        <w:t>In this contribution</w:t>
      </w:r>
      <w:r w:rsidR="004B7E4A">
        <w:t xml:space="preserve">, based on the objective above, the higher layer </w:t>
      </w:r>
      <w:r w:rsidR="00A92E26">
        <w:t xml:space="preserve">procedure </w:t>
      </w:r>
      <w:r w:rsidR="004B7E4A">
        <w:t>impact</w:t>
      </w:r>
      <w:r w:rsidR="00A92E26">
        <w:t>s</w:t>
      </w:r>
      <w:r w:rsidR="004B7E4A">
        <w:t xml:space="preserve"> related to idle/inactive mode </w:t>
      </w:r>
      <w:r w:rsidR="00B6711A">
        <w:t>are</w:t>
      </w:r>
      <w:r w:rsidR="009D06FA">
        <w:t xml:space="preserve"> </w:t>
      </w:r>
      <w:r w:rsidR="006913DB">
        <w:t xml:space="preserve">further </w:t>
      </w:r>
      <w:r w:rsidR="009D06FA">
        <w:t>discussed</w:t>
      </w:r>
      <w:r w:rsidR="00966659">
        <w:t>.</w:t>
      </w:r>
    </w:p>
    <w:p w14:paraId="559C0C08" w14:textId="58521035" w:rsidR="000577AC" w:rsidRDefault="00E655F5" w:rsidP="00262D8C">
      <w:pPr>
        <w:pStyle w:val="Heading1"/>
      </w:pPr>
      <w:r>
        <w:t>Discussio</w:t>
      </w:r>
      <w:r w:rsidR="00A92E26">
        <w:t>n</w:t>
      </w:r>
    </w:p>
    <w:p w14:paraId="258FB749" w14:textId="3A60DF83" w:rsidR="00A73A05" w:rsidRDefault="00E430A2" w:rsidP="00262D8C">
      <w:pPr>
        <w:pStyle w:val="Heading2"/>
      </w:pPr>
      <w:r>
        <w:t>RAN1</w:t>
      </w:r>
      <w:r w:rsidR="00592BA7">
        <w:t xml:space="preserve"> </w:t>
      </w:r>
      <w:r w:rsidR="00592BA7" w:rsidRPr="00262D8C">
        <w:t>discussion</w:t>
      </w:r>
    </w:p>
    <w:p w14:paraId="56D0D2D3" w14:textId="77777777" w:rsidR="004E4C2A" w:rsidRDefault="00802162" w:rsidP="00592BA7">
      <w:r>
        <w:t xml:space="preserve">The followings are some </w:t>
      </w:r>
      <w:r w:rsidR="004E4C2A">
        <w:t xml:space="preserve">RAN1 </w:t>
      </w:r>
      <w:r>
        <w:t>agreements</w:t>
      </w:r>
      <w:r w:rsidR="004E4C2A">
        <w:t xml:space="preserve"> relevant to RAN2:</w:t>
      </w:r>
    </w:p>
    <w:p w14:paraId="66B000F0" w14:textId="77777777" w:rsidR="004E4C2A" w:rsidRDefault="004E4C2A" w:rsidP="00592BA7"/>
    <w:tbl>
      <w:tblPr>
        <w:tblStyle w:val="TableGrid"/>
        <w:tblW w:w="0" w:type="auto"/>
        <w:tblLook w:val="04A0" w:firstRow="1" w:lastRow="0" w:firstColumn="1" w:lastColumn="0" w:noHBand="0" w:noVBand="1"/>
      </w:tblPr>
      <w:tblGrid>
        <w:gridCol w:w="9631"/>
      </w:tblGrid>
      <w:tr w:rsidR="002D486A" w14:paraId="5E04246F" w14:textId="77777777" w:rsidTr="001203A7">
        <w:trPr>
          <w:trHeight w:val="7025"/>
        </w:trPr>
        <w:tc>
          <w:tcPr>
            <w:tcW w:w="9631" w:type="dxa"/>
          </w:tcPr>
          <w:p w14:paraId="7D2ED1D7" w14:textId="77777777" w:rsidR="002D486A" w:rsidRDefault="002D486A" w:rsidP="002D486A">
            <w:r>
              <w:t>RAN1#110b-e</w:t>
            </w:r>
          </w:p>
          <w:p w14:paraId="0835308D" w14:textId="77777777" w:rsidR="002D486A" w:rsidRPr="001203A7" w:rsidRDefault="002D486A" w:rsidP="002D486A">
            <w:pPr>
              <w:rPr>
                <w:b/>
                <w:bCs/>
                <w:szCs w:val="20"/>
                <w:lang w:eastAsia="x-none"/>
              </w:rPr>
            </w:pPr>
            <w:r w:rsidRPr="001203A7">
              <w:rPr>
                <w:b/>
                <w:bCs/>
                <w:szCs w:val="20"/>
                <w:lang w:eastAsia="x-none"/>
              </w:rPr>
              <w:t>Agreement</w:t>
            </w:r>
          </w:p>
          <w:p w14:paraId="7B94460B" w14:textId="77777777" w:rsidR="002D486A" w:rsidRPr="001203A7" w:rsidRDefault="002D486A" w:rsidP="002D486A">
            <w:pPr>
              <w:rPr>
                <w:szCs w:val="20"/>
                <w:lang w:eastAsia="zh-CN"/>
              </w:rPr>
            </w:pPr>
            <w:r w:rsidRPr="001203A7">
              <w:rPr>
                <w:rFonts w:hint="eastAsia"/>
                <w:szCs w:val="20"/>
                <w:lang w:eastAsia="zh-CN"/>
              </w:rPr>
              <w:t>Both</w:t>
            </w:r>
            <w:r w:rsidRPr="001203A7">
              <w:rPr>
                <w:szCs w:val="20"/>
                <w:lang w:eastAsia="zh-CN"/>
              </w:rPr>
              <w:t xml:space="preserve"> </w:t>
            </w:r>
            <w:r w:rsidRPr="001203A7">
              <w:rPr>
                <w:rFonts w:hint="eastAsia"/>
                <w:szCs w:val="20"/>
                <w:lang w:eastAsia="zh-CN"/>
              </w:rPr>
              <w:t>RRC</w:t>
            </w:r>
            <w:r w:rsidRPr="001203A7">
              <w:rPr>
                <w:szCs w:val="20"/>
                <w:lang w:eastAsia="zh-CN"/>
              </w:rPr>
              <w:t xml:space="preserve"> IDLE/INACTIVE and CONNECTED modes are to be studied as part of the LP-WUS/WUR SI. </w:t>
            </w:r>
          </w:p>
          <w:p w14:paraId="02501660" w14:textId="77777777" w:rsidR="002D486A" w:rsidRPr="001203A7" w:rsidRDefault="002D486A" w:rsidP="002D486A">
            <w:pPr>
              <w:numPr>
                <w:ilvl w:val="0"/>
                <w:numId w:val="41"/>
              </w:numPr>
              <w:rPr>
                <w:szCs w:val="20"/>
                <w:lang w:eastAsia="zh-CN"/>
              </w:rPr>
            </w:pPr>
            <w:r w:rsidRPr="001203A7">
              <w:rPr>
                <w:szCs w:val="20"/>
                <w:lang w:eastAsia="zh-CN"/>
              </w:rPr>
              <w:t>FFS: Further prioritization if needed during the study item.</w:t>
            </w:r>
          </w:p>
          <w:p w14:paraId="55771673" w14:textId="77777777" w:rsidR="002D486A" w:rsidRPr="001203A7" w:rsidRDefault="002D486A" w:rsidP="002D486A">
            <w:r w:rsidRPr="001203A7">
              <w:t xml:space="preserve"> </w:t>
            </w:r>
          </w:p>
          <w:p w14:paraId="54A50EBF" w14:textId="77777777" w:rsidR="002D486A" w:rsidRPr="001203A7" w:rsidRDefault="002D486A" w:rsidP="002D486A">
            <w:r w:rsidRPr="001203A7">
              <w:t>RAN1#111:</w:t>
            </w:r>
          </w:p>
          <w:p w14:paraId="5B33A57A" w14:textId="77777777" w:rsidR="002D486A" w:rsidRPr="001203A7" w:rsidRDefault="002D486A" w:rsidP="002D486A">
            <w:pPr>
              <w:rPr>
                <w:rFonts w:cs="Times"/>
                <w:b/>
                <w:bCs/>
                <w:lang w:eastAsia="x-none"/>
              </w:rPr>
            </w:pPr>
            <w:r w:rsidRPr="001203A7">
              <w:rPr>
                <w:rFonts w:cs="Times"/>
                <w:b/>
                <w:bCs/>
                <w:lang w:eastAsia="x-none"/>
              </w:rPr>
              <w:t>Agreement</w:t>
            </w:r>
          </w:p>
          <w:p w14:paraId="67602F55" w14:textId="77777777" w:rsidR="002D486A" w:rsidRPr="001203A7" w:rsidRDefault="002D486A" w:rsidP="002D486A">
            <w:pPr>
              <w:rPr>
                <w:rFonts w:cs="Times"/>
                <w:szCs w:val="16"/>
              </w:rPr>
            </w:pPr>
            <w:r w:rsidRPr="001203A7">
              <w:rPr>
                <w:rFonts w:cs="Times"/>
                <w:szCs w:val="20"/>
              </w:rPr>
              <w:t>For a UE support LP-WUR</w:t>
            </w:r>
            <w:r w:rsidRPr="001203A7">
              <w:rPr>
                <w:rFonts w:eastAsia="Malgun Gothic" w:cs="Times"/>
                <w:szCs w:val="16"/>
              </w:rPr>
              <w:t xml:space="preserve"> in IDLE/INACTIVE mode, </w:t>
            </w:r>
          </w:p>
          <w:p w14:paraId="7004ACF0" w14:textId="77777777" w:rsidR="002D486A" w:rsidRPr="001203A7" w:rsidRDefault="002D486A" w:rsidP="002D486A">
            <w:pPr>
              <w:pStyle w:val="ListParagraph"/>
              <w:numPr>
                <w:ilvl w:val="0"/>
                <w:numId w:val="39"/>
              </w:numPr>
              <w:contextualSpacing w:val="0"/>
              <w:rPr>
                <w:rFonts w:cs="Times"/>
                <w:szCs w:val="20"/>
              </w:rPr>
            </w:pPr>
            <w:r w:rsidRPr="001203A7">
              <w:rPr>
                <w:rFonts w:cs="Times"/>
                <w:szCs w:val="20"/>
              </w:rPr>
              <w:t xml:space="preserve">Study how to reduce UE power consumption due to existing RRM measurement requirements at least for mobility support, </w:t>
            </w:r>
          </w:p>
          <w:p w14:paraId="7E6B63F3" w14:textId="77777777" w:rsidR="002D486A" w:rsidRPr="001203A7" w:rsidRDefault="002D486A" w:rsidP="002D486A">
            <w:pPr>
              <w:pStyle w:val="ListParagraph"/>
              <w:numPr>
                <w:ilvl w:val="1"/>
                <w:numId w:val="39"/>
              </w:numPr>
              <w:contextualSpacing w:val="0"/>
              <w:rPr>
                <w:rFonts w:cs="Times"/>
                <w:szCs w:val="20"/>
              </w:rPr>
            </w:pPr>
            <w:r w:rsidRPr="001203A7">
              <w:rPr>
                <w:rFonts w:cs="Times"/>
                <w:szCs w:val="20"/>
              </w:rPr>
              <w:t>study feasibility of RRM measurements performed by LP-WUR, at least for serving/camping cell, based on signals detected by LP-WUR</w:t>
            </w:r>
          </w:p>
          <w:p w14:paraId="78E66FB6" w14:textId="77777777" w:rsidR="002D486A" w:rsidRPr="001203A7" w:rsidRDefault="002D486A" w:rsidP="002D486A">
            <w:pPr>
              <w:pStyle w:val="ListParagraph"/>
              <w:numPr>
                <w:ilvl w:val="2"/>
                <w:numId w:val="39"/>
              </w:numPr>
              <w:contextualSpacing w:val="0"/>
              <w:rPr>
                <w:rFonts w:cs="Times"/>
                <w:szCs w:val="20"/>
              </w:rPr>
            </w:pPr>
            <w:r w:rsidRPr="001203A7">
              <w:rPr>
                <w:rFonts w:cs="Times"/>
                <w:szCs w:val="20"/>
              </w:rPr>
              <w:t>FFS: measurement metric</w:t>
            </w:r>
          </w:p>
          <w:p w14:paraId="3B58A4DC" w14:textId="77777777" w:rsidR="002D486A" w:rsidRPr="001203A7" w:rsidRDefault="002D486A" w:rsidP="002D486A">
            <w:pPr>
              <w:pStyle w:val="ListParagraph"/>
              <w:numPr>
                <w:ilvl w:val="2"/>
                <w:numId w:val="39"/>
              </w:numPr>
              <w:contextualSpacing w:val="0"/>
              <w:rPr>
                <w:rFonts w:cs="Times"/>
                <w:szCs w:val="20"/>
              </w:rPr>
            </w:pPr>
            <w:r w:rsidRPr="001203A7">
              <w:rPr>
                <w:rFonts w:cs="Times"/>
                <w:szCs w:val="20"/>
              </w:rPr>
              <w:t xml:space="preserve">FFS: whether and how to identify cell/ tracking area </w:t>
            </w:r>
          </w:p>
          <w:p w14:paraId="52B95C9E" w14:textId="77777777" w:rsidR="002D486A" w:rsidRPr="001203A7" w:rsidRDefault="002D486A" w:rsidP="002D486A">
            <w:pPr>
              <w:pStyle w:val="ListParagraph"/>
              <w:numPr>
                <w:ilvl w:val="2"/>
                <w:numId w:val="39"/>
              </w:numPr>
              <w:contextualSpacing w:val="0"/>
              <w:rPr>
                <w:rFonts w:cs="Times"/>
                <w:szCs w:val="20"/>
              </w:rPr>
            </w:pPr>
            <w:r w:rsidRPr="001203A7">
              <w:rPr>
                <w:rFonts w:cs="Times"/>
                <w:szCs w:val="20"/>
              </w:rPr>
              <w:t>FFS: need for neighbouring cells</w:t>
            </w:r>
          </w:p>
          <w:p w14:paraId="2C230B4A" w14:textId="77777777" w:rsidR="002D486A" w:rsidRPr="001203A7" w:rsidRDefault="002D486A" w:rsidP="002D486A">
            <w:pPr>
              <w:pStyle w:val="ListParagraph"/>
              <w:numPr>
                <w:ilvl w:val="2"/>
                <w:numId w:val="39"/>
              </w:numPr>
              <w:contextualSpacing w:val="0"/>
              <w:rPr>
                <w:rFonts w:cs="Times"/>
                <w:szCs w:val="20"/>
              </w:rPr>
            </w:pPr>
            <w:r w:rsidRPr="001203A7">
              <w:rPr>
                <w:rFonts w:cs="Times"/>
                <w:szCs w:val="20"/>
              </w:rPr>
              <w:t>FFS: need for relaxation of existing RRM measurement requirements (for UE)</w:t>
            </w:r>
          </w:p>
          <w:p w14:paraId="5774F351" w14:textId="77777777" w:rsidR="002D486A" w:rsidRPr="001203A7" w:rsidRDefault="002D486A" w:rsidP="002D486A"/>
          <w:p w14:paraId="3CA757AC" w14:textId="77777777" w:rsidR="002D486A" w:rsidRPr="001203A7" w:rsidRDefault="002D486A" w:rsidP="002D486A">
            <w:r w:rsidRPr="001203A7">
              <w:t>RAN1#112:</w:t>
            </w:r>
          </w:p>
          <w:p w14:paraId="7ADB34E0" w14:textId="77777777" w:rsidR="002D486A" w:rsidRPr="001203A7" w:rsidRDefault="002D486A" w:rsidP="002D486A">
            <w:pPr>
              <w:rPr>
                <w:rFonts w:cs="Times"/>
                <w:szCs w:val="20"/>
              </w:rPr>
            </w:pPr>
            <w:r w:rsidRPr="001203A7">
              <w:rPr>
                <w:rFonts w:cs="Times"/>
                <w:b/>
                <w:bCs/>
                <w:szCs w:val="20"/>
              </w:rPr>
              <w:t>Agreement</w:t>
            </w:r>
          </w:p>
          <w:p w14:paraId="46887BF2" w14:textId="77777777" w:rsidR="002D486A" w:rsidRPr="001203A7" w:rsidRDefault="002D486A" w:rsidP="002D486A">
            <w:pPr>
              <w:rPr>
                <w:rFonts w:cs="Times"/>
                <w:szCs w:val="20"/>
              </w:rPr>
            </w:pPr>
            <w:r w:rsidRPr="001203A7">
              <w:rPr>
                <w:rFonts w:cs="Times"/>
                <w:szCs w:val="20"/>
              </w:rPr>
              <w:t xml:space="preserve">Study synchronisation signal used by LP-WUR, if needed, based on </w:t>
            </w:r>
          </w:p>
          <w:p w14:paraId="7D07D571" w14:textId="77777777" w:rsidR="002D486A" w:rsidRPr="001203A7" w:rsidRDefault="002D486A" w:rsidP="002D486A">
            <w:pPr>
              <w:pStyle w:val="ListParagraph"/>
              <w:numPr>
                <w:ilvl w:val="0"/>
                <w:numId w:val="35"/>
              </w:numPr>
              <w:contextualSpacing w:val="0"/>
              <w:jc w:val="both"/>
              <w:rPr>
                <w:rFonts w:cs="Times"/>
                <w:bCs/>
                <w:szCs w:val="20"/>
                <w:lang w:val="en-US"/>
              </w:rPr>
            </w:pPr>
            <w:r w:rsidRPr="001203A7">
              <w:rPr>
                <w:rFonts w:cs="Times"/>
                <w:bCs/>
                <w:szCs w:val="20"/>
                <w:lang w:val="en-US"/>
              </w:rPr>
              <w:t>Option 1: aperiodic signal transmitted as part of LP-WUS</w:t>
            </w:r>
          </w:p>
          <w:p w14:paraId="30944AC9" w14:textId="77777777" w:rsidR="002D486A" w:rsidRPr="001203A7" w:rsidRDefault="002D486A" w:rsidP="002D486A">
            <w:pPr>
              <w:pStyle w:val="ListParagraph"/>
              <w:numPr>
                <w:ilvl w:val="1"/>
                <w:numId w:val="35"/>
              </w:numPr>
              <w:contextualSpacing w:val="0"/>
              <w:jc w:val="both"/>
              <w:rPr>
                <w:rFonts w:cs="Times"/>
                <w:bCs/>
                <w:szCs w:val="20"/>
                <w:lang w:val="en-US"/>
              </w:rPr>
            </w:pPr>
            <w:r w:rsidRPr="001203A7">
              <w:rPr>
                <w:rFonts w:cs="Times"/>
                <w:bCs/>
                <w:szCs w:val="20"/>
                <w:lang w:val="en-US"/>
              </w:rPr>
              <w:t xml:space="preserve">FFS: Whether the signal can additionally be transmitted separately from LP-WUS </w:t>
            </w:r>
          </w:p>
          <w:p w14:paraId="4405C8E0" w14:textId="77777777" w:rsidR="002D486A" w:rsidRPr="001203A7" w:rsidRDefault="002D486A" w:rsidP="002D486A">
            <w:pPr>
              <w:pStyle w:val="ListParagraph"/>
              <w:numPr>
                <w:ilvl w:val="0"/>
                <w:numId w:val="35"/>
              </w:numPr>
              <w:contextualSpacing w:val="0"/>
              <w:jc w:val="both"/>
              <w:rPr>
                <w:rFonts w:eastAsia="Times New Roman" w:cs="Times"/>
                <w:bCs/>
                <w:szCs w:val="20"/>
                <w:lang w:val="en-US"/>
              </w:rPr>
            </w:pPr>
            <w:r w:rsidRPr="001203A7">
              <w:rPr>
                <w:rFonts w:cs="Times"/>
                <w:bCs/>
                <w:szCs w:val="20"/>
                <w:lang w:val="en-US"/>
              </w:rPr>
              <w:t>Option 2: periodic signal transmitted separately from LP-WUS</w:t>
            </w:r>
          </w:p>
          <w:p w14:paraId="2CF81AA2" w14:textId="77777777" w:rsidR="002D486A" w:rsidRPr="001203A7" w:rsidRDefault="002D486A" w:rsidP="002D486A">
            <w:pPr>
              <w:pStyle w:val="ListParagraph"/>
              <w:numPr>
                <w:ilvl w:val="0"/>
                <w:numId w:val="35"/>
              </w:numPr>
              <w:contextualSpacing w:val="0"/>
              <w:jc w:val="both"/>
              <w:rPr>
                <w:rFonts w:eastAsia="Times New Roman" w:cs="Times"/>
                <w:bCs/>
                <w:szCs w:val="20"/>
                <w:lang w:val="en-US"/>
              </w:rPr>
            </w:pPr>
            <w:r w:rsidRPr="001203A7">
              <w:rPr>
                <w:rFonts w:cs="Times"/>
                <w:bCs/>
                <w:szCs w:val="20"/>
                <w:lang w:val="en-US"/>
              </w:rPr>
              <w:t>Option 3: Option1 + Option2</w:t>
            </w:r>
          </w:p>
          <w:p w14:paraId="452289D9" w14:textId="77777777" w:rsidR="002D486A" w:rsidRPr="001203A7" w:rsidRDefault="002D486A" w:rsidP="002D486A">
            <w:pPr>
              <w:rPr>
                <w:rFonts w:cs="Times"/>
                <w:szCs w:val="20"/>
              </w:rPr>
            </w:pPr>
            <w:r w:rsidRPr="001203A7">
              <w:rPr>
                <w:rFonts w:cs="Times"/>
                <w:b/>
                <w:bCs/>
                <w:szCs w:val="20"/>
              </w:rPr>
              <w:t>Agreement</w:t>
            </w:r>
          </w:p>
          <w:p w14:paraId="590F313B" w14:textId="77777777" w:rsidR="002D486A" w:rsidRPr="001203A7" w:rsidRDefault="002D486A" w:rsidP="002D486A">
            <w:pPr>
              <w:rPr>
                <w:rFonts w:cs="Times"/>
                <w:szCs w:val="20"/>
              </w:rPr>
            </w:pPr>
            <w:r w:rsidRPr="001203A7">
              <w:rPr>
                <w:rFonts w:cs="Times"/>
                <w:szCs w:val="20"/>
              </w:rPr>
              <w:t xml:space="preserve">Study further pros and cons of the following monitoring </w:t>
            </w:r>
            <w:proofErr w:type="spellStart"/>
            <w:r w:rsidRPr="001203A7">
              <w:rPr>
                <w:rFonts w:cs="Times"/>
                <w:szCs w:val="20"/>
              </w:rPr>
              <w:t>behaviors</w:t>
            </w:r>
            <w:proofErr w:type="spellEnd"/>
            <w:r w:rsidRPr="001203A7">
              <w:rPr>
                <w:rFonts w:cs="Times"/>
                <w:szCs w:val="20"/>
              </w:rPr>
              <w:t xml:space="preserve"> of LP-WUR</w:t>
            </w:r>
          </w:p>
          <w:p w14:paraId="36E097C0" w14:textId="77777777" w:rsidR="002D486A" w:rsidRPr="001203A7" w:rsidRDefault="002D486A" w:rsidP="002D486A">
            <w:pPr>
              <w:pStyle w:val="ListParagraph"/>
              <w:numPr>
                <w:ilvl w:val="0"/>
                <w:numId w:val="36"/>
              </w:numPr>
              <w:ind w:left="720" w:hanging="360"/>
              <w:contextualSpacing w:val="0"/>
              <w:rPr>
                <w:rFonts w:cs="Times"/>
                <w:szCs w:val="20"/>
              </w:rPr>
            </w:pPr>
            <w:r w:rsidRPr="001203A7">
              <w:rPr>
                <w:rFonts w:cs="Times"/>
                <w:szCs w:val="20"/>
              </w:rPr>
              <w:t>Option1: Duty cycle, corresponds to LP-WUR switches between ON/OFF states</w:t>
            </w:r>
            <w:r w:rsidRPr="001203A7">
              <w:rPr>
                <w:rFonts w:cs="Times"/>
                <w:color w:val="FF0000"/>
                <w:szCs w:val="20"/>
              </w:rPr>
              <w:t xml:space="preserve"> </w:t>
            </w:r>
          </w:p>
          <w:p w14:paraId="612A6921" w14:textId="77777777" w:rsidR="002D486A" w:rsidRPr="001203A7" w:rsidRDefault="002D486A" w:rsidP="002D486A">
            <w:pPr>
              <w:pStyle w:val="ListParagraph"/>
              <w:numPr>
                <w:ilvl w:val="0"/>
                <w:numId w:val="36"/>
              </w:numPr>
              <w:ind w:left="720" w:hanging="360"/>
              <w:contextualSpacing w:val="0"/>
              <w:rPr>
                <w:rFonts w:cs="Times"/>
                <w:szCs w:val="20"/>
              </w:rPr>
            </w:pPr>
            <w:r w:rsidRPr="001203A7">
              <w:rPr>
                <w:rFonts w:cs="Times"/>
                <w:szCs w:val="20"/>
              </w:rPr>
              <w:t xml:space="preserve">Option2: Continuous monitoring, corresponds to LP-WUR is ON all the time </w:t>
            </w:r>
          </w:p>
          <w:p w14:paraId="331002A9" w14:textId="77777777" w:rsidR="002D486A" w:rsidRPr="001203A7" w:rsidRDefault="002D486A" w:rsidP="002D486A">
            <w:pPr>
              <w:rPr>
                <w:lang w:eastAsia="x-none"/>
              </w:rPr>
            </w:pPr>
          </w:p>
          <w:p w14:paraId="0842E7E9" w14:textId="77777777" w:rsidR="002D486A" w:rsidRPr="001203A7" w:rsidRDefault="002D486A" w:rsidP="002D486A">
            <w:pPr>
              <w:rPr>
                <w:rFonts w:cs="Times"/>
                <w:szCs w:val="20"/>
              </w:rPr>
            </w:pPr>
            <w:r w:rsidRPr="001203A7">
              <w:rPr>
                <w:rFonts w:cs="Times"/>
                <w:b/>
                <w:bCs/>
                <w:szCs w:val="20"/>
              </w:rPr>
              <w:t>Agreement</w:t>
            </w:r>
          </w:p>
          <w:p w14:paraId="09C7994F" w14:textId="77777777" w:rsidR="002D486A" w:rsidRPr="001203A7" w:rsidRDefault="002D486A" w:rsidP="002D486A">
            <w:pPr>
              <w:rPr>
                <w:rFonts w:cs="Times"/>
                <w:szCs w:val="20"/>
              </w:rPr>
            </w:pPr>
            <w:r w:rsidRPr="001203A7">
              <w:rPr>
                <w:rFonts w:cs="Times" w:hint="eastAsia"/>
                <w:szCs w:val="20"/>
              </w:rPr>
              <w:t xml:space="preserve">Study potential measurement metric used for RRM measurements performed by LP-WUR. </w:t>
            </w:r>
          </w:p>
          <w:p w14:paraId="49512000" w14:textId="77777777" w:rsidR="002D486A" w:rsidRPr="001203A7" w:rsidRDefault="002D486A" w:rsidP="002D486A">
            <w:pPr>
              <w:pStyle w:val="ListParagraph"/>
              <w:numPr>
                <w:ilvl w:val="0"/>
                <w:numId w:val="36"/>
              </w:numPr>
              <w:ind w:left="720" w:hanging="360"/>
              <w:contextualSpacing w:val="0"/>
              <w:rPr>
                <w:rFonts w:cs="Times"/>
                <w:szCs w:val="20"/>
              </w:rPr>
            </w:pPr>
            <w:r w:rsidRPr="001203A7">
              <w:rPr>
                <w:rFonts w:cs="Times"/>
                <w:szCs w:val="20"/>
              </w:rPr>
              <w:t>examples of measurement metric are signal quality, signal power, detection rate of LP-WUS/synch signal</w:t>
            </w:r>
          </w:p>
          <w:p w14:paraId="326B6B67" w14:textId="7E7A1EF2" w:rsidR="002D486A" w:rsidRPr="00852708" w:rsidRDefault="002D486A" w:rsidP="00592BA7">
            <w:pPr>
              <w:pStyle w:val="ListParagraph"/>
              <w:numPr>
                <w:ilvl w:val="0"/>
                <w:numId w:val="36"/>
              </w:numPr>
              <w:ind w:left="720" w:hanging="360"/>
              <w:contextualSpacing w:val="0"/>
              <w:rPr>
                <w:rFonts w:cs="Times"/>
                <w:szCs w:val="20"/>
                <w:highlight w:val="cyan"/>
              </w:rPr>
            </w:pPr>
            <w:r w:rsidRPr="001203A7">
              <w:rPr>
                <w:rFonts w:cs="Times"/>
                <w:szCs w:val="20"/>
              </w:rPr>
              <w:t>companies to report assumption of signal used for measurements</w:t>
            </w:r>
          </w:p>
        </w:tc>
      </w:tr>
    </w:tbl>
    <w:p w14:paraId="6C2BC07A" w14:textId="0859313D" w:rsidR="002B2C88" w:rsidRDefault="002B2C88" w:rsidP="00592BA7">
      <w:r>
        <w:lastRenderedPageBreak/>
        <w:t>Based on the above agreements, RAN2 needs to study the following:</w:t>
      </w:r>
    </w:p>
    <w:p w14:paraId="60C2ABD4" w14:textId="2746C679" w:rsidR="002B2C88" w:rsidRDefault="002B2C88" w:rsidP="00592BA7"/>
    <w:p w14:paraId="6138DD5B" w14:textId="05B58587" w:rsidR="002B2C88" w:rsidRDefault="002B2C88" w:rsidP="00592BA7">
      <w:r w:rsidRPr="00350A34">
        <w:rPr>
          <w:b/>
          <w:bCs/>
        </w:rPr>
        <w:t>Observation#1:</w:t>
      </w:r>
      <w:r>
        <w:t xml:space="preserve"> </w:t>
      </w:r>
      <w:r w:rsidR="00C87C85" w:rsidRPr="00C87C85">
        <w:t>Both RRC IDLE/INACTIVE and CONNECTED modes are to be studied as part of the LP-WUS/WUR SI.</w:t>
      </w:r>
    </w:p>
    <w:p w14:paraId="04790639" w14:textId="77777777" w:rsidR="008C44B3" w:rsidRDefault="00BA7316" w:rsidP="00592BA7">
      <w:r w:rsidRPr="00350A34">
        <w:rPr>
          <w:b/>
          <w:bCs/>
        </w:rPr>
        <w:t xml:space="preserve">Observation#2: </w:t>
      </w:r>
      <w:r w:rsidR="002E6EFD">
        <w:t xml:space="preserve">Mobility needs to be supported in </w:t>
      </w:r>
      <w:r>
        <w:t>Idle and Inactive mode</w:t>
      </w:r>
      <w:r w:rsidR="002E6EFD">
        <w:t xml:space="preserve"> and the also the corresponding measurements</w:t>
      </w:r>
    </w:p>
    <w:p w14:paraId="1FD04EF5" w14:textId="6DE3627C" w:rsidR="00C87C85" w:rsidRDefault="008C44B3" w:rsidP="00592BA7">
      <w:r w:rsidRPr="00350A34">
        <w:rPr>
          <w:b/>
          <w:bCs/>
        </w:rPr>
        <w:t>Observation#3:</w:t>
      </w:r>
      <w:r>
        <w:t xml:space="preserve"> The time domain structure</w:t>
      </w:r>
      <w:r w:rsidR="00811400">
        <w:t xml:space="preserve"> of the synchronisation signal</w:t>
      </w:r>
      <w:r w:rsidR="00BA7316">
        <w:t xml:space="preserve"> </w:t>
      </w:r>
      <w:r w:rsidR="00D478DD">
        <w:t>for RRM measurement is still not clear</w:t>
      </w:r>
      <w:r w:rsidR="00E82E9D">
        <w:t xml:space="preserve"> (</w:t>
      </w:r>
      <w:proofErr w:type="gramStart"/>
      <w:r w:rsidR="00E82E9D">
        <w:t>e.g.</w:t>
      </w:r>
      <w:proofErr w:type="gramEnd"/>
      <w:r w:rsidR="00E82E9D">
        <w:t xml:space="preserve"> whether it is periodic or aperiodic</w:t>
      </w:r>
      <w:r w:rsidR="008F2B41">
        <w:t xml:space="preserve"> and whether the UE needs to </w:t>
      </w:r>
      <w:r w:rsidR="004F2E16">
        <w:t>continuous monitor or periodically monitor are yet to be finalised in RAN1)</w:t>
      </w:r>
    </w:p>
    <w:p w14:paraId="122012D8" w14:textId="6B9A1E4D" w:rsidR="002B2C88" w:rsidRDefault="002B2C88" w:rsidP="00592BA7"/>
    <w:p w14:paraId="03B977DC" w14:textId="7CB6A758" w:rsidR="00F761C7" w:rsidRDefault="00574731" w:rsidP="00592BA7">
      <w:r>
        <w:t>With the observation</w:t>
      </w:r>
      <w:r w:rsidR="00584D11">
        <w:t>s</w:t>
      </w:r>
      <w:r>
        <w:t xml:space="preserve">, </w:t>
      </w:r>
      <w:r w:rsidR="00584D11">
        <w:t>the following areas are further discussed</w:t>
      </w:r>
      <w:r w:rsidR="006325CB">
        <w:t xml:space="preserve"> for RRC_IDLE and RRC_INACTIVE</w:t>
      </w:r>
      <w:r w:rsidR="00F761C7">
        <w:t>:</w:t>
      </w:r>
    </w:p>
    <w:p w14:paraId="5AA2B818" w14:textId="69EAED8E" w:rsidR="003F1995" w:rsidRDefault="003F1995" w:rsidP="002262D7">
      <w:pPr>
        <w:pStyle w:val="ListParagraph"/>
        <w:numPr>
          <w:ilvl w:val="0"/>
          <w:numId w:val="44"/>
        </w:numPr>
      </w:pPr>
      <w:r>
        <w:t xml:space="preserve">Configuration and enabling/disabling of </w:t>
      </w:r>
      <w:r w:rsidR="005F3BED">
        <w:t>LP-WUS/WUR</w:t>
      </w:r>
    </w:p>
    <w:p w14:paraId="74A848BC" w14:textId="3C2CDD0E" w:rsidR="005F3BED" w:rsidRDefault="00D16992" w:rsidP="002262D7">
      <w:pPr>
        <w:pStyle w:val="ListParagraph"/>
        <w:numPr>
          <w:ilvl w:val="0"/>
          <w:numId w:val="44"/>
        </w:numPr>
      </w:pPr>
      <w:r>
        <w:t>Paging/</w:t>
      </w:r>
      <w:r w:rsidR="005F3BED">
        <w:t>MT call and SI update</w:t>
      </w:r>
    </w:p>
    <w:p w14:paraId="2029437F" w14:textId="7C8F6322" w:rsidR="00D16992" w:rsidRDefault="00D16992" w:rsidP="002262D7">
      <w:pPr>
        <w:pStyle w:val="ListParagraph"/>
        <w:numPr>
          <w:ilvl w:val="0"/>
          <w:numId w:val="44"/>
        </w:numPr>
      </w:pPr>
      <w:r>
        <w:t>Mobility</w:t>
      </w:r>
      <w:r w:rsidR="00C87778">
        <w:t xml:space="preserve"> (Cell selection and reselection)</w:t>
      </w:r>
    </w:p>
    <w:p w14:paraId="33242D73" w14:textId="77777777" w:rsidR="00574731" w:rsidRPr="00592BA7" w:rsidRDefault="00574731" w:rsidP="00592BA7"/>
    <w:p w14:paraId="57A52427" w14:textId="77777777" w:rsidR="00262D8C" w:rsidRDefault="00262D8C" w:rsidP="00262D8C">
      <w:pPr>
        <w:pStyle w:val="Heading2"/>
      </w:pPr>
      <w:r>
        <w:t>RAN2 impacts in RRC_</w:t>
      </w:r>
      <w:r w:rsidRPr="00262D8C">
        <w:t>IDLE</w:t>
      </w:r>
      <w:r>
        <w:t xml:space="preserve"> and RRC_INACTIVE</w:t>
      </w:r>
    </w:p>
    <w:p w14:paraId="7EAE6A45" w14:textId="19BB81A5" w:rsidR="00DD19A7" w:rsidRDefault="00A91373" w:rsidP="00536A7B">
      <w:pPr>
        <w:pStyle w:val="Heading3"/>
      </w:pPr>
      <w:r>
        <w:t>LP-WUS</w:t>
      </w:r>
      <w:r w:rsidR="0055324F">
        <w:t xml:space="preserve"> monitoring c</w:t>
      </w:r>
      <w:r w:rsidR="00A20B5A" w:rsidRPr="00D72E68">
        <w:t>onfiguration</w:t>
      </w:r>
      <w:r w:rsidR="00A20B5A" w:rsidRPr="00BB3A85">
        <w:t xml:space="preserve"> and </w:t>
      </w:r>
      <w:r w:rsidR="00A20B5A">
        <w:t>activation</w:t>
      </w:r>
      <w:r w:rsidR="00A20B5A" w:rsidRPr="00BB3A85">
        <w:t>/</w:t>
      </w:r>
      <w:r w:rsidR="00A20B5A">
        <w:t>deactivation</w:t>
      </w:r>
    </w:p>
    <w:p w14:paraId="27EECEE1" w14:textId="31044960" w:rsidR="00E73D30" w:rsidRDefault="00CA6E5B" w:rsidP="00CA6E5B">
      <w:r>
        <w:t>A</w:t>
      </w:r>
      <w:r w:rsidR="003C49B1">
        <w:t xml:space="preserve"> cell that supports the LP-WUS</w:t>
      </w:r>
      <w:r w:rsidR="0055324F">
        <w:t xml:space="preserve"> monitoring</w:t>
      </w:r>
      <w:r w:rsidR="003C49B1">
        <w:t xml:space="preserve"> will have to provide any LP-WUS</w:t>
      </w:r>
      <w:r w:rsidR="0055324F">
        <w:t xml:space="preserve"> monitoring</w:t>
      </w:r>
      <w:r w:rsidR="003C49B1">
        <w:t xml:space="preserve"> </w:t>
      </w:r>
      <w:r w:rsidR="00EF1D91">
        <w:t>support/</w:t>
      </w:r>
      <w:r w:rsidR="003C49B1">
        <w:t>configurations to the UE</w:t>
      </w:r>
      <w:r w:rsidR="00EF1D91">
        <w:t>.  Since th</w:t>
      </w:r>
      <w:r w:rsidR="00D53246">
        <w:t xml:space="preserve">e </w:t>
      </w:r>
      <w:r w:rsidR="0054787C">
        <w:t>support</w:t>
      </w:r>
      <w:r w:rsidR="005460D5">
        <w:t>/</w:t>
      </w:r>
      <w:r w:rsidR="00D53246">
        <w:t>configuration</w:t>
      </w:r>
      <w:r w:rsidR="00EF1D91">
        <w:t xml:space="preserve"> is for idle and inactive mode UE, </w:t>
      </w:r>
      <w:r w:rsidR="00E73D30">
        <w:t>it</w:t>
      </w:r>
      <w:r w:rsidR="00D53246">
        <w:t xml:space="preserve"> </w:t>
      </w:r>
      <w:r w:rsidR="00E73D30">
        <w:t xml:space="preserve">is </w:t>
      </w:r>
      <w:r w:rsidR="00D53246">
        <w:t>typically sent in the SIB</w:t>
      </w:r>
      <w:r w:rsidR="00FF272A">
        <w:t xml:space="preserve"> if the support/configuration changes from cell to cell</w:t>
      </w:r>
      <w:r w:rsidR="002B5ECF">
        <w:t>.</w:t>
      </w:r>
      <w:r w:rsidR="005460D5">
        <w:t xml:space="preserve"> </w:t>
      </w:r>
      <w:r w:rsidR="0055324F">
        <w:t xml:space="preserve">As baseline, </w:t>
      </w:r>
      <w:r w:rsidR="00110C4E">
        <w:t>this seems to a logical approach</w:t>
      </w:r>
      <w:r w:rsidR="00E73D30">
        <w:t>.</w:t>
      </w:r>
    </w:p>
    <w:p w14:paraId="3E7172B7" w14:textId="77777777" w:rsidR="00E73D30" w:rsidRDefault="00E73D30" w:rsidP="00CA6E5B"/>
    <w:p w14:paraId="3C53A04B" w14:textId="0D2048C8" w:rsidR="00085538" w:rsidRDefault="00E73D30" w:rsidP="00CA6E5B">
      <w:r w:rsidRPr="4B35F6AE">
        <w:rPr>
          <w:b/>
          <w:bCs/>
        </w:rPr>
        <w:t>Proposal</w:t>
      </w:r>
      <w:r w:rsidR="00C0259A" w:rsidRPr="4B35F6AE">
        <w:rPr>
          <w:b/>
          <w:bCs/>
        </w:rPr>
        <w:t>#1:</w:t>
      </w:r>
      <w:r w:rsidR="00C0259A">
        <w:t xml:space="preserve"> </w:t>
      </w:r>
      <w:r w:rsidR="003E4DFD">
        <w:t xml:space="preserve">LP-WUS capable </w:t>
      </w:r>
      <w:r w:rsidR="00C0259A">
        <w:t>UE</w:t>
      </w:r>
      <w:r w:rsidR="00CB08B9">
        <w:t xml:space="preserve"> in RRC_IDLE and RRC_INACTIVE</w:t>
      </w:r>
      <w:r w:rsidR="0050073C">
        <w:t xml:space="preserve"> receives LP</w:t>
      </w:r>
      <w:r w:rsidR="003E4DFD">
        <w:t>-WUS</w:t>
      </w:r>
      <w:r w:rsidR="005E5E2D">
        <w:t xml:space="preserve"> monitoring</w:t>
      </w:r>
      <w:r w:rsidR="003E4DFD">
        <w:t xml:space="preserve"> s</w:t>
      </w:r>
      <w:r w:rsidR="00C0259A">
        <w:t>upport/configuration</w:t>
      </w:r>
      <w:r w:rsidR="003E4DFD">
        <w:t xml:space="preserve"> </w:t>
      </w:r>
      <w:r w:rsidR="00F6490C">
        <w:t>of</w:t>
      </w:r>
      <w:r w:rsidR="003E4DFD">
        <w:t xml:space="preserve"> a cell via SIB</w:t>
      </w:r>
    </w:p>
    <w:p w14:paraId="7DDE3CDF" w14:textId="77777777" w:rsidR="00085538" w:rsidRDefault="00085538" w:rsidP="00CA6E5B"/>
    <w:p w14:paraId="52E7A9D9" w14:textId="2A39326C" w:rsidR="00CB08B9" w:rsidRDefault="008D03EF" w:rsidP="00CA6E5B">
      <w:r>
        <w:t>A</w:t>
      </w:r>
      <w:r w:rsidR="00982FD2">
        <w:t xml:space="preserve"> </w:t>
      </w:r>
      <w:r w:rsidR="008E023E">
        <w:t xml:space="preserve">LP-WUS capable UE </w:t>
      </w:r>
      <w:r w:rsidR="00BB7141">
        <w:t>will activate LP-WU</w:t>
      </w:r>
      <w:r w:rsidR="005E5E2D">
        <w:t>S monitoring</w:t>
      </w:r>
      <w:r w:rsidR="00BB7141">
        <w:t xml:space="preserve"> if the serving cell indicates LP-WUS</w:t>
      </w:r>
      <w:r w:rsidR="005E5E2D">
        <w:t xml:space="preserve"> monitoring</w:t>
      </w:r>
      <w:r w:rsidR="00BB7141">
        <w:t xml:space="preserve"> support/configuration via SIB</w:t>
      </w:r>
      <w:r w:rsidR="00713436">
        <w:t>.</w:t>
      </w:r>
      <w:r w:rsidR="00AE7B74">
        <w:t xml:space="preserve"> </w:t>
      </w:r>
      <w:r w:rsidR="001A0480">
        <w:t>Conversely, t</w:t>
      </w:r>
      <w:r w:rsidR="00AE7B74">
        <w:t>he UE will deactivate LP-WUS</w:t>
      </w:r>
      <w:r w:rsidR="001A0480">
        <w:t xml:space="preserve"> monitoring</w:t>
      </w:r>
      <w:r w:rsidR="00AE7B74">
        <w:t xml:space="preserve"> </w:t>
      </w:r>
      <w:r w:rsidR="00306245">
        <w:t xml:space="preserve">when the </w:t>
      </w:r>
      <w:r w:rsidR="00C13E69">
        <w:t>reselected cell does not broad</w:t>
      </w:r>
      <w:r w:rsidR="00735AA6">
        <w:t>cast</w:t>
      </w:r>
      <w:r w:rsidR="00C13E69">
        <w:t xml:space="preserve"> LP-WUS</w:t>
      </w:r>
      <w:r w:rsidR="001A0480">
        <w:t xml:space="preserve"> monitoring</w:t>
      </w:r>
      <w:r w:rsidR="00C13E69">
        <w:t xml:space="preserve"> support/configuration.</w:t>
      </w:r>
      <w:r w:rsidR="004C72EE">
        <w:t xml:space="preserve"> </w:t>
      </w:r>
      <w:r w:rsidR="00E6656A">
        <w:t xml:space="preserve">In addition to this baseline, </w:t>
      </w:r>
      <w:r w:rsidR="00071DE3" w:rsidRPr="00071DE3">
        <w:t xml:space="preserve">channel environment for a UE may dynamically change and the UE may not timely report such variation to </w:t>
      </w:r>
      <w:proofErr w:type="spellStart"/>
      <w:r w:rsidR="00071DE3" w:rsidRPr="00071DE3">
        <w:t>gNB</w:t>
      </w:r>
      <w:proofErr w:type="spellEnd"/>
      <w:r w:rsidR="00071DE3" w:rsidRPr="00071DE3">
        <w:t xml:space="preserve">, e.g., UE may move from cell </w:t>
      </w:r>
      <w:proofErr w:type="spellStart"/>
      <w:r w:rsidR="00071DE3" w:rsidRPr="00071DE3">
        <w:t>center</w:t>
      </w:r>
      <w:proofErr w:type="spellEnd"/>
      <w:r w:rsidR="00071DE3" w:rsidRPr="00071DE3">
        <w:t xml:space="preserve"> to cell edge when the UE is in RRC idle state, the required SINR/sensitivity of LP-WUS may not be met. Therefore, mechanism to determine whether to activate/deactivate LP-WUS monitoring based on UE measurement is needed.</w:t>
      </w:r>
      <w:r w:rsidR="00C04C67" w:rsidRPr="00C04C67">
        <w:t xml:space="preserve"> </w:t>
      </w:r>
      <w:r w:rsidR="00C04C67">
        <w:t>The LP-WUS UE w</w:t>
      </w:r>
      <w:r w:rsidR="000E7B22">
        <w:t>ill decide on whether to activate LP-WUS monitoring only after it has successfully registered with</w:t>
      </w:r>
      <w:r w:rsidR="003645CC">
        <w:t xml:space="preserve"> the network.</w:t>
      </w:r>
    </w:p>
    <w:p w14:paraId="33098D7C" w14:textId="77777777" w:rsidR="0085779F" w:rsidRDefault="0085779F" w:rsidP="00CA6E5B"/>
    <w:p w14:paraId="1C3DCECC" w14:textId="487A2D7A" w:rsidR="00CA6E5B" w:rsidRDefault="00CB08B9" w:rsidP="00CA6E5B">
      <w:r w:rsidRPr="4B35F6AE">
        <w:rPr>
          <w:b/>
          <w:bCs/>
        </w:rPr>
        <w:t>Proposal#2:</w:t>
      </w:r>
      <w:r>
        <w:t xml:space="preserve"> </w:t>
      </w:r>
      <w:r w:rsidR="008D03EF">
        <w:t>For activation/deactivation of LP-WUS monitoring</w:t>
      </w:r>
      <w:r w:rsidR="00B445E4">
        <w:t xml:space="preserve">, </w:t>
      </w:r>
      <w:r w:rsidR="005E5E2D">
        <w:t>the baseline is that</w:t>
      </w:r>
      <w:r w:rsidR="00735AA6">
        <w:t xml:space="preserve"> a</w:t>
      </w:r>
      <w:r w:rsidR="00E64472">
        <w:t xml:space="preserve"> </w:t>
      </w:r>
      <w:r w:rsidR="00735AA6">
        <w:t xml:space="preserve">LP-WUS capable UE will activate LP-WUS monitoring if the serving cell indicates LP-WUS monitoring support/configuration via SIB and deactivate it if the reselected serving cell </w:t>
      </w:r>
      <w:r w:rsidR="0087298B">
        <w:t>does not broadcast LP-WUS monitoring support/configuration.</w:t>
      </w:r>
      <w:r w:rsidR="00BA59B4">
        <w:t xml:space="preserve"> In addition to this baseline</w:t>
      </w:r>
      <w:r w:rsidR="00277ED7">
        <w:t xml:space="preserve">, </w:t>
      </w:r>
      <w:r w:rsidR="00FD3349">
        <w:t>whether th</w:t>
      </w:r>
      <w:r w:rsidR="001048F9">
        <w:t>e UE can autonomously activate/deacti</w:t>
      </w:r>
      <w:r w:rsidR="00C72771">
        <w:t xml:space="preserve">vate LP-WUS monitoring due to </w:t>
      </w:r>
      <w:r w:rsidR="00F335AB">
        <w:t>channel</w:t>
      </w:r>
      <w:r w:rsidR="00C72771">
        <w:t xml:space="preserve"> condition</w:t>
      </w:r>
      <w:r w:rsidR="00DF1E52">
        <w:t xml:space="preserve"> can be further studied</w:t>
      </w:r>
      <w:r w:rsidR="00C72771">
        <w:t>.</w:t>
      </w:r>
    </w:p>
    <w:p w14:paraId="16C7EE4A" w14:textId="0F0D5438" w:rsidR="007D17D3" w:rsidRDefault="007D17D3" w:rsidP="00CA6E5B"/>
    <w:p w14:paraId="0D6498D3" w14:textId="71D429BE" w:rsidR="007D17D3" w:rsidRPr="00CA6E5B" w:rsidRDefault="00626E82" w:rsidP="00CA6E5B">
      <w:r>
        <w:t>W</w:t>
      </w:r>
      <w:r w:rsidR="002524DE">
        <w:t>hen UE is activated for LP-WUS monitoring</w:t>
      </w:r>
      <w:r w:rsidR="001B5523">
        <w:t xml:space="preserve">, RAN1 is still discussing whether the monitoring is based on </w:t>
      </w:r>
      <w:r w:rsidR="004B4D27">
        <w:t>periodic monitoring or continuous monitoring</w:t>
      </w:r>
      <w:r w:rsidR="002A4C5F">
        <w:t xml:space="preserve"> as in Observation#3</w:t>
      </w:r>
      <w:r w:rsidR="004B4D27">
        <w:t xml:space="preserve">. RAN2 can wait for RAN1 </w:t>
      </w:r>
      <w:r w:rsidR="004159FC">
        <w:t>to progress on this.</w:t>
      </w:r>
    </w:p>
    <w:p w14:paraId="7B28D56B" w14:textId="46603EFC" w:rsidR="0044645A" w:rsidRDefault="00090F32" w:rsidP="00FB3310">
      <w:pPr>
        <w:pStyle w:val="Heading3"/>
      </w:pPr>
      <w:r>
        <w:t>RAN2 impact</w:t>
      </w:r>
      <w:r w:rsidR="009F559C">
        <w:t xml:space="preserve"> while in LP-WUS monitoring</w:t>
      </w:r>
    </w:p>
    <w:p w14:paraId="20205D1C" w14:textId="785D420B" w:rsidR="00436601" w:rsidRPr="00436601" w:rsidRDefault="007B1314" w:rsidP="00436601">
      <w:r>
        <w:t xml:space="preserve">In </w:t>
      </w:r>
      <w:proofErr w:type="spellStart"/>
      <w:r>
        <w:t>RRC_Idle</w:t>
      </w:r>
      <w:proofErr w:type="spellEnd"/>
      <w:r>
        <w:t xml:space="preserve"> and </w:t>
      </w:r>
      <w:proofErr w:type="spellStart"/>
      <w:r>
        <w:t>RRC_Inactive</w:t>
      </w:r>
      <w:proofErr w:type="spellEnd"/>
      <w:r>
        <w:t>, the UE needs to perform the following</w:t>
      </w:r>
    </w:p>
    <w:p w14:paraId="0D5A15F8" w14:textId="450781D0" w:rsidR="0057121D" w:rsidRPr="00BD0371" w:rsidRDefault="00835B8E" w:rsidP="0057121D">
      <w:pPr>
        <w:pStyle w:val="ListParagraph"/>
        <w:numPr>
          <w:ilvl w:val="0"/>
          <w:numId w:val="33"/>
        </w:numPr>
        <w:rPr>
          <w:rFonts w:ascii="Times New Roman" w:hAnsi="Times New Roman"/>
          <w:szCs w:val="20"/>
        </w:rPr>
      </w:pPr>
      <w:r w:rsidRPr="00BD0371">
        <w:rPr>
          <w:rFonts w:ascii="Times New Roman" w:hAnsi="Times New Roman"/>
          <w:szCs w:val="20"/>
        </w:rPr>
        <w:t>MT call and SI update</w:t>
      </w:r>
    </w:p>
    <w:p w14:paraId="553C3BE2" w14:textId="5C463B27" w:rsidR="00923DE0" w:rsidRDefault="00BB3A85" w:rsidP="00923DE0">
      <w:pPr>
        <w:pStyle w:val="ListParagraph"/>
        <w:numPr>
          <w:ilvl w:val="0"/>
          <w:numId w:val="33"/>
        </w:numPr>
        <w:rPr>
          <w:rFonts w:ascii="Times New Roman" w:hAnsi="Times New Roman"/>
          <w:szCs w:val="20"/>
        </w:rPr>
      </w:pPr>
      <w:bookmarkStart w:id="0" w:name="_Hlk130461077"/>
      <w:r w:rsidRPr="00BD0371">
        <w:rPr>
          <w:rFonts w:ascii="Times New Roman" w:hAnsi="Times New Roman"/>
          <w:szCs w:val="20"/>
        </w:rPr>
        <w:t>Mobility</w:t>
      </w:r>
      <w:r w:rsidR="00D26A43">
        <w:rPr>
          <w:rFonts w:ascii="Times New Roman" w:hAnsi="Times New Roman"/>
          <w:szCs w:val="20"/>
        </w:rPr>
        <w:t>/Cell reselection and corresponding</w:t>
      </w:r>
      <w:r w:rsidRPr="00BD0371">
        <w:rPr>
          <w:rFonts w:ascii="Times New Roman" w:hAnsi="Times New Roman"/>
          <w:szCs w:val="20"/>
        </w:rPr>
        <w:t xml:space="preserve"> </w:t>
      </w:r>
      <w:r w:rsidR="0007264D" w:rsidRPr="00BD0371">
        <w:rPr>
          <w:rFonts w:ascii="Times New Roman" w:hAnsi="Times New Roman"/>
          <w:szCs w:val="20"/>
        </w:rPr>
        <w:t>RRM m</w:t>
      </w:r>
      <w:r w:rsidR="00C268A2" w:rsidRPr="00BD0371">
        <w:rPr>
          <w:rFonts w:ascii="Times New Roman" w:hAnsi="Times New Roman"/>
          <w:szCs w:val="20"/>
        </w:rPr>
        <w:t>easurement</w:t>
      </w:r>
    </w:p>
    <w:bookmarkEnd w:id="0"/>
    <w:p w14:paraId="0D5836ED" w14:textId="1F8B3C9A" w:rsidR="00923DE0" w:rsidRDefault="00923DE0" w:rsidP="00923DE0">
      <w:pPr>
        <w:rPr>
          <w:rFonts w:ascii="Times New Roman" w:hAnsi="Times New Roman"/>
          <w:szCs w:val="20"/>
        </w:rPr>
      </w:pPr>
    </w:p>
    <w:p w14:paraId="3BA0A1A8" w14:textId="69F4A734" w:rsidR="00923DE0" w:rsidRPr="00923DE0" w:rsidRDefault="00923DE0" w:rsidP="00923DE0">
      <w:pPr>
        <w:rPr>
          <w:rFonts w:ascii="Times New Roman" w:hAnsi="Times New Roman"/>
          <w:szCs w:val="20"/>
        </w:rPr>
      </w:pPr>
      <w:r>
        <w:rPr>
          <w:rFonts w:ascii="Times New Roman" w:hAnsi="Times New Roman"/>
          <w:szCs w:val="20"/>
        </w:rPr>
        <w:t>In the subsequent sections, we look at</w:t>
      </w:r>
      <w:r w:rsidR="00090F32">
        <w:rPr>
          <w:rFonts w:ascii="Times New Roman" w:hAnsi="Times New Roman"/>
          <w:szCs w:val="20"/>
        </w:rPr>
        <w:t xml:space="preserve"> the above 2 aspects in more details.</w:t>
      </w:r>
    </w:p>
    <w:p w14:paraId="16BE3376" w14:textId="6212D07B" w:rsidR="0044645A" w:rsidRDefault="0044645A" w:rsidP="0077546F">
      <w:pPr>
        <w:pStyle w:val="Heading4"/>
      </w:pPr>
      <w:r w:rsidRPr="0044645A">
        <w:t>MT call and SI Update</w:t>
      </w:r>
    </w:p>
    <w:p w14:paraId="07619796" w14:textId="705CE858" w:rsidR="00F07D01" w:rsidRDefault="006126E1" w:rsidP="00D24A60">
      <w:r>
        <w:t>For MT call and SI update</w:t>
      </w:r>
      <w:r w:rsidR="00E56B17">
        <w:t xml:space="preserve">, paging is </w:t>
      </w:r>
      <w:r w:rsidR="00B10C92">
        <w:t xml:space="preserve">used to </w:t>
      </w:r>
      <w:r w:rsidR="00753C68">
        <w:t xml:space="preserve">inform the UE to </w:t>
      </w:r>
      <w:r w:rsidR="00D64751">
        <w:t>initiate the paging response via RRC connection establ</w:t>
      </w:r>
      <w:r w:rsidR="00A10371">
        <w:t>ishment</w:t>
      </w:r>
      <w:r w:rsidR="00D64751">
        <w:t xml:space="preserve"> for the MT call</w:t>
      </w:r>
      <w:r w:rsidR="00A10371">
        <w:t xml:space="preserve"> and read the SIB1 for any SI update</w:t>
      </w:r>
      <w:r w:rsidR="00841B1A">
        <w:t xml:space="preserve">.  </w:t>
      </w:r>
      <w:r w:rsidR="00406021">
        <w:t xml:space="preserve">For MT call and SI update while UE is </w:t>
      </w:r>
      <w:r w:rsidR="00CB5EDD">
        <w:t xml:space="preserve">performing </w:t>
      </w:r>
      <w:r w:rsidR="0031408F">
        <w:t>LP-WUS monitoring</w:t>
      </w:r>
      <w:r w:rsidR="00CB5EDD">
        <w:t xml:space="preserve">, </w:t>
      </w:r>
      <w:r w:rsidR="001B5796">
        <w:t xml:space="preserve">the detection of the LP-WUS by the UE </w:t>
      </w:r>
      <w:r w:rsidR="00BE2A44">
        <w:t xml:space="preserve">is instead used to </w:t>
      </w:r>
      <w:proofErr w:type="spellStart"/>
      <w:r w:rsidR="00BE2A44">
        <w:t>wakeup</w:t>
      </w:r>
      <w:proofErr w:type="spellEnd"/>
      <w:r w:rsidR="00BE2A44">
        <w:t xml:space="preserve"> the UE</w:t>
      </w:r>
      <w:r w:rsidR="00CF38A8">
        <w:t xml:space="preserve"> either to</w:t>
      </w:r>
      <w:r w:rsidR="00AC2F79">
        <w:t xml:space="preserve"> check</w:t>
      </w:r>
      <w:r w:rsidR="002E4E38">
        <w:t>/inform</w:t>
      </w:r>
      <w:r w:rsidR="00AC2F79">
        <w:t xml:space="preserve"> whether </w:t>
      </w:r>
      <w:r w:rsidR="002E4E38">
        <w:t>there is MT call or SI update</w:t>
      </w:r>
      <w:r w:rsidR="004C302B">
        <w:t xml:space="preserve"> depending on the information carried on the LP-WUS.</w:t>
      </w:r>
      <w:r w:rsidR="004D2611">
        <w:t xml:space="preserve"> </w:t>
      </w:r>
      <w:r w:rsidR="00F514CE">
        <w:t xml:space="preserve">Depending on the information carried </w:t>
      </w:r>
      <w:r w:rsidR="00F07D01">
        <w:t>in the LP-WUS, there are 3 possible options:</w:t>
      </w:r>
    </w:p>
    <w:p w14:paraId="306BA7A6" w14:textId="77777777" w:rsidR="00F07D01" w:rsidRDefault="00F07D01" w:rsidP="00D24A60"/>
    <w:p w14:paraId="24AAC25D" w14:textId="6DD1BF89" w:rsidR="00F07D01" w:rsidRDefault="009A1A6B" w:rsidP="00815F10">
      <w:pPr>
        <w:pStyle w:val="ListParagraph"/>
        <w:numPr>
          <w:ilvl w:val="0"/>
          <w:numId w:val="48"/>
        </w:numPr>
      </w:pPr>
      <w:r>
        <w:t>Option 1: LP-WUS carrie</w:t>
      </w:r>
      <w:r w:rsidR="00B2731C">
        <w:t>s</w:t>
      </w:r>
      <w:r w:rsidR="009D04F4">
        <w:t xml:space="preserve"> the indication of</w:t>
      </w:r>
      <w:r>
        <w:t xml:space="preserve"> </w:t>
      </w:r>
      <w:r w:rsidR="009D04F4">
        <w:t>a</w:t>
      </w:r>
      <w:r>
        <w:t xml:space="preserve"> </w:t>
      </w:r>
      <w:r w:rsidR="0089218B">
        <w:t>group of UEs of a PO</w:t>
      </w:r>
    </w:p>
    <w:p w14:paraId="0AF94C16" w14:textId="0ED41592" w:rsidR="009A1A6B" w:rsidRDefault="009A1A6B" w:rsidP="00815F10">
      <w:pPr>
        <w:pStyle w:val="ListParagraph"/>
        <w:numPr>
          <w:ilvl w:val="0"/>
          <w:numId w:val="48"/>
        </w:numPr>
      </w:pPr>
      <w:r>
        <w:lastRenderedPageBreak/>
        <w:t xml:space="preserve">Option 2: </w:t>
      </w:r>
      <w:r w:rsidR="00BD7C2E">
        <w:t>LP-WUS carrie</w:t>
      </w:r>
      <w:r w:rsidR="00B2731C">
        <w:t>s</w:t>
      </w:r>
      <w:r w:rsidR="00BD7C2E">
        <w:t xml:space="preserve"> </w:t>
      </w:r>
      <w:r w:rsidR="000754BD">
        <w:t>not just the</w:t>
      </w:r>
      <w:r w:rsidR="009D04F4">
        <w:t xml:space="preserve"> indication of a</w:t>
      </w:r>
      <w:r w:rsidR="000754BD">
        <w:t xml:space="preserve"> group of UEs of a PO but also the UE subgrouping of the</w:t>
      </w:r>
      <w:r w:rsidR="004312AD">
        <w:t xml:space="preserve"> same information as in the PEI</w:t>
      </w:r>
      <w:r w:rsidR="008D2267">
        <w:t xml:space="preserve"> of the PO</w:t>
      </w:r>
    </w:p>
    <w:p w14:paraId="6351BADF" w14:textId="7C7B7E05" w:rsidR="00822371" w:rsidRDefault="00822371" w:rsidP="00815F10">
      <w:pPr>
        <w:pStyle w:val="ListParagraph"/>
        <w:numPr>
          <w:ilvl w:val="0"/>
          <w:numId w:val="48"/>
        </w:numPr>
      </w:pPr>
      <w:r>
        <w:t xml:space="preserve">Option 3: </w:t>
      </w:r>
      <w:r w:rsidR="007346DD">
        <w:t xml:space="preserve">LP-WUS </w:t>
      </w:r>
      <w:r w:rsidR="006F492E">
        <w:t xml:space="preserve">can </w:t>
      </w:r>
      <w:r w:rsidR="007346DD">
        <w:t>carr</w:t>
      </w:r>
      <w:r w:rsidR="006F492E">
        <w:t>y</w:t>
      </w:r>
      <w:r w:rsidR="00FB3D51">
        <w:t xml:space="preserve"> some form of the</w:t>
      </w:r>
      <w:r w:rsidR="007346DD">
        <w:t xml:space="preserve"> </w:t>
      </w:r>
      <w:r w:rsidR="00812DDA">
        <w:t xml:space="preserve">UE ID of the UE </w:t>
      </w:r>
      <w:r w:rsidR="006F492E">
        <w:t>for MT call</w:t>
      </w:r>
      <w:r w:rsidR="00BE4317">
        <w:t xml:space="preserve"> </w:t>
      </w:r>
      <w:r w:rsidR="00200552">
        <w:t>and/</w:t>
      </w:r>
      <w:r w:rsidR="00BE4317">
        <w:t>or the short message</w:t>
      </w:r>
      <w:r w:rsidR="00755611">
        <w:t xml:space="preserve"> for SI update</w:t>
      </w:r>
    </w:p>
    <w:p w14:paraId="037B8B69" w14:textId="77777777" w:rsidR="00F07D01" w:rsidRDefault="00F07D01" w:rsidP="00D24A60"/>
    <w:p w14:paraId="09C3E248" w14:textId="122F8DF8" w:rsidR="006506F9" w:rsidRDefault="006506F9" w:rsidP="006506F9">
      <w:pPr>
        <w:rPr>
          <w:rFonts w:ascii="Times New Roman" w:hAnsi="Times New Roman"/>
          <w:szCs w:val="20"/>
        </w:rPr>
      </w:pPr>
      <w:r>
        <w:t>For Option 1, LP-WUS carries the indication of a group of UEs of a PO</w:t>
      </w:r>
      <w:r w:rsidR="00BF1EFC">
        <w:t xml:space="preserve">. </w:t>
      </w:r>
      <w:r w:rsidR="00BF1EFC">
        <w:rPr>
          <w:rFonts w:ascii="Times New Roman" w:hAnsi="Times New Roman"/>
          <w:szCs w:val="20"/>
        </w:rPr>
        <w:t>Since LP-WUS only indicates the group to be paged, UE turn</w:t>
      </w:r>
      <w:r w:rsidR="00E600B2">
        <w:rPr>
          <w:rFonts w:ascii="Times New Roman" w:hAnsi="Times New Roman"/>
          <w:szCs w:val="20"/>
        </w:rPr>
        <w:t>s</w:t>
      </w:r>
      <w:r w:rsidR="00BF1EFC">
        <w:rPr>
          <w:rFonts w:ascii="Times New Roman" w:hAnsi="Times New Roman"/>
          <w:szCs w:val="20"/>
        </w:rPr>
        <w:t xml:space="preserve"> on main </w:t>
      </w:r>
      <w:r w:rsidR="006672B1">
        <w:rPr>
          <w:rFonts w:ascii="Times New Roman" w:hAnsi="Times New Roman"/>
          <w:szCs w:val="20"/>
        </w:rPr>
        <w:t>receiver</w:t>
      </w:r>
      <w:r w:rsidR="00BF1EFC">
        <w:rPr>
          <w:rFonts w:ascii="Times New Roman" w:hAnsi="Times New Roman"/>
          <w:szCs w:val="20"/>
        </w:rPr>
        <w:t xml:space="preserve"> </w:t>
      </w:r>
      <w:r w:rsidR="004A2D05">
        <w:rPr>
          <w:rFonts w:ascii="Times New Roman" w:hAnsi="Times New Roman"/>
          <w:szCs w:val="20"/>
        </w:rPr>
        <w:t>to</w:t>
      </w:r>
      <w:r w:rsidR="00BF1EFC">
        <w:rPr>
          <w:rFonts w:ascii="Times New Roman" w:hAnsi="Times New Roman"/>
          <w:szCs w:val="20"/>
        </w:rPr>
        <w:t xml:space="preserve"> monitor PEI PDCCH to know the paged sub-group of the PO if PEI and </w:t>
      </w:r>
      <w:r w:rsidR="00CA0CEB">
        <w:rPr>
          <w:rFonts w:ascii="Times New Roman" w:hAnsi="Times New Roman"/>
          <w:szCs w:val="20"/>
        </w:rPr>
        <w:t>UE</w:t>
      </w:r>
      <w:r w:rsidR="00BF1EFC">
        <w:rPr>
          <w:rFonts w:ascii="Times New Roman" w:hAnsi="Times New Roman"/>
          <w:szCs w:val="20"/>
        </w:rPr>
        <w:t xml:space="preserve"> subgrouping is configured</w:t>
      </w:r>
      <w:r w:rsidR="00F4645E">
        <w:rPr>
          <w:rFonts w:ascii="Times New Roman" w:hAnsi="Times New Roman"/>
          <w:szCs w:val="20"/>
        </w:rPr>
        <w:t xml:space="preserve"> or </w:t>
      </w:r>
      <w:r w:rsidR="004A2D05">
        <w:rPr>
          <w:rFonts w:ascii="Times New Roman" w:hAnsi="Times New Roman"/>
          <w:szCs w:val="20"/>
        </w:rPr>
        <w:t xml:space="preserve">to </w:t>
      </w:r>
      <w:r w:rsidR="00F4645E">
        <w:rPr>
          <w:rFonts w:ascii="Times New Roman" w:hAnsi="Times New Roman"/>
          <w:szCs w:val="20"/>
        </w:rPr>
        <w:t>monitor the paging PDCCH</w:t>
      </w:r>
      <w:r w:rsidR="00E348AF">
        <w:rPr>
          <w:rFonts w:ascii="Times New Roman" w:hAnsi="Times New Roman"/>
          <w:szCs w:val="20"/>
        </w:rPr>
        <w:t>/PDSCH</w:t>
      </w:r>
      <w:r w:rsidR="00F4645E">
        <w:rPr>
          <w:rFonts w:ascii="Times New Roman" w:hAnsi="Times New Roman"/>
          <w:szCs w:val="20"/>
        </w:rPr>
        <w:t xml:space="preserve"> directly</w:t>
      </w:r>
      <w:r w:rsidR="001A302A">
        <w:rPr>
          <w:rFonts w:ascii="Times New Roman" w:hAnsi="Times New Roman"/>
          <w:szCs w:val="20"/>
        </w:rPr>
        <w:t xml:space="preserve"> if PEI and </w:t>
      </w:r>
      <w:r w:rsidR="00CA0CEB">
        <w:rPr>
          <w:rFonts w:ascii="Times New Roman" w:hAnsi="Times New Roman"/>
          <w:szCs w:val="20"/>
        </w:rPr>
        <w:t>UE</w:t>
      </w:r>
      <w:r w:rsidR="001A302A">
        <w:rPr>
          <w:rFonts w:ascii="Times New Roman" w:hAnsi="Times New Roman"/>
          <w:szCs w:val="20"/>
        </w:rPr>
        <w:t xml:space="preserve"> subgrouping is not configured.</w:t>
      </w:r>
    </w:p>
    <w:p w14:paraId="446ACF49" w14:textId="509EFEA2" w:rsidR="00800ACB" w:rsidRDefault="00800ACB" w:rsidP="006506F9">
      <w:pPr>
        <w:rPr>
          <w:rFonts w:ascii="Times New Roman" w:hAnsi="Times New Roman"/>
          <w:szCs w:val="20"/>
        </w:rPr>
      </w:pPr>
    </w:p>
    <w:p w14:paraId="7E9B61E4" w14:textId="4566251B" w:rsidR="00800ACB" w:rsidRDefault="00800ACB" w:rsidP="006506F9">
      <w:r>
        <w:rPr>
          <w:rFonts w:ascii="Times New Roman" w:hAnsi="Times New Roman"/>
          <w:szCs w:val="20"/>
        </w:rPr>
        <w:t xml:space="preserve">For Option 2, </w:t>
      </w:r>
      <w:r>
        <w:t>LP-WUS carries not just the indication of a group of UEs of a PO but also the UE subgrouping of the same information as in the PEI of the PO</w:t>
      </w:r>
      <w:r w:rsidR="00C24720">
        <w:t>. UE only wakes</w:t>
      </w:r>
      <w:r w:rsidR="00C924FA">
        <w:t xml:space="preserve"> up</w:t>
      </w:r>
      <w:r w:rsidR="00C24720">
        <w:t xml:space="preserve"> if its PO </w:t>
      </w:r>
      <w:r w:rsidR="00B3644C">
        <w:t>and its corresponding UE subgroup is indicated.</w:t>
      </w:r>
      <w:r w:rsidR="00CE4148">
        <w:t xml:space="preserve"> Once UE </w:t>
      </w:r>
      <w:r w:rsidR="00BA3C18">
        <w:t xml:space="preserve">turns on the main </w:t>
      </w:r>
      <w:r w:rsidR="006672B1">
        <w:t>receiver</w:t>
      </w:r>
      <w:r w:rsidR="00CE4148">
        <w:t>, it will</w:t>
      </w:r>
      <w:r w:rsidR="000A6247">
        <w:t xml:space="preserve"> decode the paging PDCCH of the PO</w:t>
      </w:r>
      <w:r w:rsidR="00B97F4B">
        <w:t xml:space="preserve"> and the corresponding paging PDSCH</w:t>
      </w:r>
      <w:r w:rsidR="00BA3C18">
        <w:t xml:space="preserve"> to check whether it is paged for MT call and/or for SI update</w:t>
      </w:r>
      <w:r w:rsidR="00181CED">
        <w:t>.</w:t>
      </w:r>
    </w:p>
    <w:p w14:paraId="5CD5A4DD" w14:textId="0B22A767" w:rsidR="00181CED" w:rsidRDefault="00181CED" w:rsidP="006506F9"/>
    <w:p w14:paraId="4B7CCA39" w14:textId="73F04E4B" w:rsidR="00181CED" w:rsidRDefault="00181CED" w:rsidP="006506F9">
      <w:r>
        <w:t xml:space="preserve">For Option 3, LP-WUS </w:t>
      </w:r>
      <w:r w:rsidR="00896C7D">
        <w:t xml:space="preserve">can </w:t>
      </w:r>
      <w:r>
        <w:t>carr</w:t>
      </w:r>
      <w:r w:rsidR="00896C7D">
        <w:t>y</w:t>
      </w:r>
      <w:r>
        <w:t xml:space="preserve"> </w:t>
      </w:r>
      <w:r w:rsidR="003322C2">
        <w:t xml:space="preserve">some form of the </w:t>
      </w:r>
      <w:r>
        <w:t xml:space="preserve">UE ID of </w:t>
      </w:r>
      <w:r w:rsidR="003322C2">
        <w:t>a</w:t>
      </w:r>
      <w:r>
        <w:t xml:space="preserve"> UE </w:t>
      </w:r>
      <w:r w:rsidR="00200552">
        <w:t xml:space="preserve">for </w:t>
      </w:r>
      <w:r w:rsidR="00FB3D51">
        <w:t>MT call</w:t>
      </w:r>
      <w:r w:rsidR="00200552" w:rsidRPr="00200552">
        <w:t xml:space="preserve"> </w:t>
      </w:r>
      <w:r w:rsidR="00200552">
        <w:t>and/or the short message for SI update</w:t>
      </w:r>
      <w:r w:rsidR="00FB3D51">
        <w:t>.</w:t>
      </w:r>
      <w:r w:rsidR="003D7133">
        <w:t xml:space="preserve"> </w:t>
      </w:r>
      <w:r w:rsidR="00FB3D51">
        <w:t>Upon detecting the LP-WUS</w:t>
      </w:r>
      <w:r w:rsidR="00D2140C">
        <w:t xml:space="preserve"> and if it is for MT call</w:t>
      </w:r>
      <w:r w:rsidR="00FB3D51">
        <w:t>, the UE</w:t>
      </w:r>
      <w:r w:rsidR="005704B2">
        <w:t xml:space="preserve"> turns on the main </w:t>
      </w:r>
      <w:r w:rsidR="006672B1">
        <w:t>receiver</w:t>
      </w:r>
      <w:r w:rsidR="005704B2">
        <w:t xml:space="preserve"> and initiates the RRC Connection establishment/resum</w:t>
      </w:r>
      <w:r w:rsidR="00BE4317">
        <w:t>ption.</w:t>
      </w:r>
      <w:r w:rsidR="00D2140C">
        <w:t xml:space="preserve"> If it is for SI update</w:t>
      </w:r>
      <w:r w:rsidR="00147C43">
        <w:t xml:space="preserve">, the UE turns on the main </w:t>
      </w:r>
      <w:r w:rsidR="006672B1">
        <w:t>receiver</w:t>
      </w:r>
      <w:r w:rsidR="00147C43">
        <w:t xml:space="preserve"> to read the SIB1 for any SI updates.</w:t>
      </w:r>
    </w:p>
    <w:p w14:paraId="06D4E8A3" w14:textId="3ACC9E60" w:rsidR="00D24A60" w:rsidRDefault="00D24A60" w:rsidP="00D24A60"/>
    <w:p w14:paraId="18BCE08D" w14:textId="2DE4131C" w:rsidR="00F260DF" w:rsidRDefault="00E7590C" w:rsidP="00D24A60">
      <w:r w:rsidRPr="00E7590C">
        <w:t>Comparing with option 1 &amp; option 2, the option 3 may require much larger payload, which in turn degrades the performance and power consumption for LP-WUS</w:t>
      </w:r>
      <w:r w:rsidR="0052091C">
        <w:t xml:space="preserve"> and it </w:t>
      </w:r>
      <w:r w:rsidR="00AA089E">
        <w:t xml:space="preserve">is </w:t>
      </w:r>
      <w:r w:rsidR="0052091C">
        <w:t>more dependent on whether RAN1 can support this payload</w:t>
      </w:r>
      <w:r w:rsidRPr="00E7590C">
        <w:t xml:space="preserve">.  Option 3 can be deprioritized </w:t>
      </w:r>
      <w:r w:rsidR="0052091C">
        <w:t xml:space="preserve">in RAN2 </w:t>
      </w:r>
      <w:r w:rsidRPr="00E7590C">
        <w:t>for now</w:t>
      </w:r>
      <w:r w:rsidR="0052091C">
        <w:t xml:space="preserve"> until RAN1 provides confirmation</w:t>
      </w:r>
      <w:r w:rsidRPr="00E7590C">
        <w:t>.</w:t>
      </w:r>
    </w:p>
    <w:p w14:paraId="2EE2A213" w14:textId="477071B1" w:rsidR="00E7590C" w:rsidRDefault="00E7590C" w:rsidP="00D24A60"/>
    <w:p w14:paraId="3FC67562" w14:textId="4A760FC7" w:rsidR="00E7590C" w:rsidRDefault="00A01995" w:rsidP="00D24A60">
      <w:r w:rsidRPr="00C924FA">
        <w:rPr>
          <w:b/>
          <w:bCs/>
        </w:rPr>
        <w:t>Proposal</w:t>
      </w:r>
      <w:r w:rsidR="009420D2" w:rsidRPr="00C924FA">
        <w:rPr>
          <w:b/>
          <w:bCs/>
        </w:rPr>
        <w:t>#3:</w:t>
      </w:r>
      <w:r w:rsidR="009420D2">
        <w:t xml:space="preserve"> </w:t>
      </w:r>
      <w:r w:rsidR="007E27FE">
        <w:t xml:space="preserve">RAN2 </w:t>
      </w:r>
      <w:r w:rsidR="00ED50B0">
        <w:t xml:space="preserve">should initially focus on </w:t>
      </w:r>
      <w:r w:rsidR="00224297">
        <w:t xml:space="preserve">the following </w:t>
      </w:r>
      <w:r w:rsidR="001E1592" w:rsidRPr="001E1592">
        <w:t xml:space="preserve">2 </w:t>
      </w:r>
      <w:r w:rsidR="001E1592">
        <w:t>options</w:t>
      </w:r>
      <w:r w:rsidR="0009268F">
        <w:t xml:space="preserve"> for the information carries by LP-WUS and it</w:t>
      </w:r>
      <w:r w:rsidR="00C17A6C">
        <w:t>s</w:t>
      </w:r>
      <w:r w:rsidR="0009268F">
        <w:t xml:space="preserve"> corresponding </w:t>
      </w:r>
      <w:r w:rsidR="005B370E">
        <w:t>UE procedure upon detecting the LP WUS:</w:t>
      </w:r>
    </w:p>
    <w:p w14:paraId="115044D6" w14:textId="2E483490" w:rsidR="0038427B" w:rsidRDefault="00C17A6C" w:rsidP="0038427B">
      <w:pPr>
        <w:ind w:left="284"/>
        <w:rPr>
          <w:rFonts w:ascii="Times New Roman" w:hAnsi="Times New Roman"/>
          <w:szCs w:val="20"/>
        </w:rPr>
      </w:pPr>
      <w:r>
        <w:t xml:space="preserve">Option 1: </w:t>
      </w:r>
      <w:r w:rsidR="002E788B">
        <w:t>LP-WUS carries the indication of a group of UEs of a PO</w:t>
      </w:r>
      <w:r w:rsidR="00732095">
        <w:t xml:space="preserve">. Upon detecting LP-WUS corresponding to its PO, </w:t>
      </w:r>
      <w:r w:rsidR="0038427B">
        <w:rPr>
          <w:rFonts w:ascii="Times New Roman" w:hAnsi="Times New Roman"/>
          <w:szCs w:val="20"/>
        </w:rPr>
        <w:t xml:space="preserve">UE turns on main </w:t>
      </w:r>
      <w:r w:rsidR="006672B1">
        <w:rPr>
          <w:rFonts w:ascii="Times New Roman" w:hAnsi="Times New Roman"/>
          <w:szCs w:val="20"/>
        </w:rPr>
        <w:t>receiver</w:t>
      </w:r>
      <w:r w:rsidR="0038427B">
        <w:rPr>
          <w:rFonts w:ascii="Times New Roman" w:hAnsi="Times New Roman"/>
          <w:szCs w:val="20"/>
        </w:rPr>
        <w:t xml:space="preserve"> to monitor PEI PDCCH to know the paged sub-group of the PO if PEI and UE subgrouping is configured or to monitor the paging PDCCH/PDSCH directly if PEI and UE subgrouping is not configured.</w:t>
      </w:r>
    </w:p>
    <w:p w14:paraId="294B1C46" w14:textId="2315480A" w:rsidR="0038427B" w:rsidRDefault="0038427B" w:rsidP="0038427B">
      <w:pPr>
        <w:ind w:left="284"/>
        <w:rPr>
          <w:rFonts w:ascii="Times New Roman" w:hAnsi="Times New Roman"/>
          <w:szCs w:val="20"/>
        </w:rPr>
      </w:pPr>
      <w:r>
        <w:rPr>
          <w:rFonts w:ascii="Times New Roman" w:hAnsi="Times New Roman"/>
          <w:szCs w:val="20"/>
        </w:rPr>
        <w:t xml:space="preserve">Option 2: </w:t>
      </w:r>
      <w:r>
        <w:t>LP-WUS carries not just the indication of a group of UEs of a PO but also the UE subgrouping of the same information as in the PEI of the PO</w:t>
      </w:r>
      <w:r w:rsidR="00C924FA">
        <w:t>.</w:t>
      </w:r>
      <w:r w:rsidR="00C924FA" w:rsidRPr="00C924FA">
        <w:t xml:space="preserve"> </w:t>
      </w:r>
      <w:r w:rsidR="00C924FA">
        <w:t xml:space="preserve">UE only wakes up if its PO and its corresponding UE subgroup is indicated. Once UE turns on the main </w:t>
      </w:r>
      <w:r w:rsidR="006672B1">
        <w:t>receiver</w:t>
      </w:r>
      <w:r w:rsidR="00C924FA">
        <w:t>, it will decode the paging PDCCH of the PO and the corresponding paging PDSCH to check whether it is paged for MT call and/or for SI update.</w:t>
      </w:r>
    </w:p>
    <w:p w14:paraId="747760BC" w14:textId="7C85C107" w:rsidR="00AA536A" w:rsidRDefault="00090F32" w:rsidP="00090F32">
      <w:pPr>
        <w:pStyle w:val="Heading4"/>
      </w:pPr>
      <w:r w:rsidRPr="00090F32">
        <w:t>Mobility</w:t>
      </w:r>
      <w:r w:rsidR="008459F3">
        <w:t xml:space="preserve">: </w:t>
      </w:r>
      <w:r w:rsidRPr="00090F32">
        <w:t>Cell reselection and corresponding RRM measurement</w:t>
      </w:r>
    </w:p>
    <w:p w14:paraId="2FD38E50" w14:textId="009E2AD1" w:rsidR="00090F32" w:rsidRDefault="00652D37" w:rsidP="00090F32">
      <w:r>
        <w:t>As per Observation#2, mobility</w:t>
      </w:r>
      <w:r w:rsidRPr="00652D37">
        <w:t xml:space="preserve"> </w:t>
      </w:r>
      <w:r>
        <w:t>needs to be supported in Idle and Inactive mode</w:t>
      </w:r>
      <w:r w:rsidR="0013653F">
        <w:t xml:space="preserve"> and this involves cell reselection and its corresponding RRM measurements.</w:t>
      </w:r>
      <w:r w:rsidR="00F54BFF">
        <w:t xml:space="preserve">  </w:t>
      </w:r>
      <w:r w:rsidR="00AB123F">
        <w:t>The following agreements from RAN1 indicates the areas</w:t>
      </w:r>
      <w:r w:rsidR="00C22A48">
        <w:t xml:space="preserve"> of concerns</w:t>
      </w:r>
    </w:p>
    <w:p w14:paraId="38364CEC" w14:textId="1631CC75" w:rsidR="00D929CB" w:rsidRDefault="00D929CB" w:rsidP="00090F32"/>
    <w:p w14:paraId="2D0C8002" w14:textId="3CB87A8C" w:rsidR="00875FE1" w:rsidRDefault="00875FE1" w:rsidP="00875FE1">
      <w:pPr>
        <w:rPr>
          <w:rFonts w:cs="Times"/>
          <w:b/>
          <w:bCs/>
          <w:highlight w:val="green"/>
          <w:lang w:eastAsia="x-none"/>
        </w:rPr>
      </w:pPr>
      <w:r>
        <w:rPr>
          <w:rFonts w:cs="Times"/>
          <w:b/>
          <w:bCs/>
          <w:highlight w:val="green"/>
          <w:lang w:eastAsia="x-none"/>
        </w:rPr>
        <w:t>Agreement RAN</w:t>
      </w:r>
      <w:r w:rsidR="00F434F8">
        <w:rPr>
          <w:rFonts w:cs="Times"/>
          <w:b/>
          <w:bCs/>
          <w:highlight w:val="green"/>
          <w:lang w:eastAsia="x-none"/>
        </w:rPr>
        <w:t>1#111</w:t>
      </w:r>
    </w:p>
    <w:p w14:paraId="539786DF" w14:textId="77777777" w:rsidR="00875FE1" w:rsidRDefault="00875FE1" w:rsidP="00875FE1">
      <w:pPr>
        <w:rPr>
          <w:rFonts w:cs="Times"/>
          <w:szCs w:val="16"/>
        </w:rPr>
      </w:pPr>
      <w:r>
        <w:rPr>
          <w:rFonts w:cs="Times"/>
          <w:szCs w:val="20"/>
        </w:rPr>
        <w:t>For a UE support LP-WUR</w:t>
      </w:r>
      <w:r>
        <w:rPr>
          <w:rFonts w:eastAsia="Malgun Gothic" w:cs="Times"/>
          <w:szCs w:val="16"/>
        </w:rPr>
        <w:t xml:space="preserve"> in IDLE/INACTIVE mode, </w:t>
      </w:r>
    </w:p>
    <w:p w14:paraId="771DF10D" w14:textId="77777777" w:rsidR="00875FE1" w:rsidRDefault="00875FE1" w:rsidP="00875FE1">
      <w:pPr>
        <w:pStyle w:val="ListParagraph"/>
        <w:numPr>
          <w:ilvl w:val="0"/>
          <w:numId w:val="39"/>
        </w:numPr>
        <w:contextualSpacing w:val="0"/>
        <w:rPr>
          <w:rFonts w:cs="Times"/>
          <w:szCs w:val="20"/>
        </w:rPr>
      </w:pPr>
      <w:r>
        <w:rPr>
          <w:rFonts w:cs="Times"/>
          <w:szCs w:val="20"/>
        </w:rPr>
        <w:t xml:space="preserve">Study how to reduce UE power consumption due to existing RRM measurement requirements at least for mobility support, </w:t>
      </w:r>
    </w:p>
    <w:p w14:paraId="52B569F8" w14:textId="77777777" w:rsidR="00875FE1" w:rsidRPr="00A473C3" w:rsidRDefault="00875FE1" w:rsidP="00875FE1">
      <w:pPr>
        <w:pStyle w:val="ListParagraph"/>
        <w:numPr>
          <w:ilvl w:val="1"/>
          <w:numId w:val="39"/>
        </w:numPr>
        <w:contextualSpacing w:val="0"/>
        <w:rPr>
          <w:rFonts w:cs="Times"/>
          <w:szCs w:val="20"/>
        </w:rPr>
      </w:pPr>
      <w:r w:rsidRPr="00A473C3">
        <w:rPr>
          <w:rFonts w:cs="Times"/>
          <w:szCs w:val="20"/>
        </w:rPr>
        <w:t>study feasibility of RRM measurements performed by LP-WUR, at least for serving/camping cell, based on signals detected by LP-WUR</w:t>
      </w:r>
    </w:p>
    <w:p w14:paraId="14AF3ED1" w14:textId="77777777" w:rsidR="00875FE1" w:rsidRPr="00A473C3" w:rsidRDefault="00875FE1" w:rsidP="00875FE1">
      <w:pPr>
        <w:pStyle w:val="ListParagraph"/>
        <w:numPr>
          <w:ilvl w:val="2"/>
          <w:numId w:val="39"/>
        </w:numPr>
        <w:contextualSpacing w:val="0"/>
        <w:rPr>
          <w:rFonts w:cs="Times"/>
          <w:szCs w:val="20"/>
        </w:rPr>
      </w:pPr>
      <w:r w:rsidRPr="00A473C3">
        <w:rPr>
          <w:rFonts w:cs="Times"/>
          <w:szCs w:val="20"/>
        </w:rPr>
        <w:t>FFS: measurement metric</w:t>
      </w:r>
    </w:p>
    <w:p w14:paraId="220984BC" w14:textId="27FE921C" w:rsidR="00875FE1" w:rsidRPr="00A473C3" w:rsidRDefault="00875FE1" w:rsidP="00875FE1">
      <w:pPr>
        <w:pStyle w:val="ListParagraph"/>
        <w:numPr>
          <w:ilvl w:val="2"/>
          <w:numId w:val="39"/>
        </w:numPr>
        <w:contextualSpacing w:val="0"/>
        <w:rPr>
          <w:rFonts w:cs="Times"/>
          <w:szCs w:val="20"/>
        </w:rPr>
      </w:pPr>
      <w:r w:rsidRPr="00A473C3">
        <w:rPr>
          <w:rFonts w:cs="Times"/>
          <w:szCs w:val="20"/>
        </w:rPr>
        <w:t>FFS: whether and how to identify cell/ tracking area</w:t>
      </w:r>
      <w:r w:rsidR="00B06CA2" w:rsidRPr="00A473C3">
        <w:rPr>
          <w:rFonts w:cs="Times"/>
          <w:szCs w:val="20"/>
        </w:rPr>
        <w:t xml:space="preserve">  </w:t>
      </w:r>
    </w:p>
    <w:p w14:paraId="6235EB99" w14:textId="77777777" w:rsidR="00875FE1" w:rsidRPr="00A473C3" w:rsidRDefault="00875FE1" w:rsidP="00875FE1">
      <w:pPr>
        <w:pStyle w:val="ListParagraph"/>
        <w:numPr>
          <w:ilvl w:val="2"/>
          <w:numId w:val="39"/>
        </w:numPr>
        <w:contextualSpacing w:val="0"/>
        <w:rPr>
          <w:rFonts w:cs="Times"/>
          <w:szCs w:val="20"/>
        </w:rPr>
      </w:pPr>
      <w:r w:rsidRPr="00A473C3">
        <w:rPr>
          <w:rFonts w:cs="Times"/>
          <w:szCs w:val="20"/>
        </w:rPr>
        <w:t>FFS: need for neighbouring cells</w:t>
      </w:r>
    </w:p>
    <w:p w14:paraId="499C3B7A" w14:textId="77777777" w:rsidR="00875FE1" w:rsidRPr="00A473C3" w:rsidRDefault="00875FE1" w:rsidP="00875FE1">
      <w:pPr>
        <w:pStyle w:val="ListParagraph"/>
        <w:numPr>
          <w:ilvl w:val="2"/>
          <w:numId w:val="39"/>
        </w:numPr>
        <w:contextualSpacing w:val="0"/>
        <w:rPr>
          <w:rFonts w:cs="Times"/>
          <w:szCs w:val="20"/>
        </w:rPr>
      </w:pPr>
      <w:r w:rsidRPr="00A473C3">
        <w:rPr>
          <w:rFonts w:cs="Times"/>
          <w:szCs w:val="20"/>
        </w:rPr>
        <w:t>FFS: need for relaxation of existing RRM measurement requirements (for UE)</w:t>
      </w:r>
    </w:p>
    <w:p w14:paraId="20FCD51D" w14:textId="77777777" w:rsidR="00875FE1" w:rsidRDefault="00875FE1" w:rsidP="00536A7B">
      <w:pPr>
        <w:rPr>
          <w:rFonts w:asciiTheme="minorHAnsi" w:hAnsiTheme="minorHAnsi" w:cstheme="minorHAnsi"/>
          <w:color w:val="FF0000"/>
          <w:sz w:val="22"/>
          <w:szCs w:val="22"/>
        </w:rPr>
      </w:pPr>
    </w:p>
    <w:p w14:paraId="13403E5A" w14:textId="511B5BA2" w:rsidR="007972B2" w:rsidRDefault="007972B2" w:rsidP="007972B2">
      <w:pPr>
        <w:rPr>
          <w:rFonts w:cs="Times"/>
          <w:szCs w:val="20"/>
          <w:highlight w:val="green"/>
        </w:rPr>
      </w:pPr>
      <w:r>
        <w:rPr>
          <w:rFonts w:cs="Times"/>
          <w:b/>
          <w:bCs/>
          <w:szCs w:val="20"/>
          <w:highlight w:val="green"/>
        </w:rPr>
        <w:t>Agreement</w:t>
      </w:r>
      <w:r w:rsidR="00F434F8">
        <w:rPr>
          <w:rFonts w:cs="Times"/>
          <w:b/>
          <w:bCs/>
          <w:szCs w:val="20"/>
          <w:highlight w:val="green"/>
        </w:rPr>
        <w:t xml:space="preserve"> RAN1#112</w:t>
      </w:r>
    </w:p>
    <w:p w14:paraId="22A4C0BD" w14:textId="77777777" w:rsidR="007972B2" w:rsidRDefault="007972B2" w:rsidP="007972B2">
      <w:pPr>
        <w:jc w:val="both"/>
        <w:rPr>
          <w:sz w:val="22"/>
          <w:szCs w:val="22"/>
        </w:rPr>
      </w:pPr>
      <w:r>
        <w:rPr>
          <w:sz w:val="22"/>
          <w:szCs w:val="22"/>
        </w:rPr>
        <w:t xml:space="preserve">Study potential measurement metric used for RRM measurements performed by LP-WUR. </w:t>
      </w:r>
    </w:p>
    <w:p w14:paraId="2582D56C" w14:textId="77777777" w:rsidR="007972B2" w:rsidRDefault="007972B2" w:rsidP="007972B2">
      <w:pPr>
        <w:pStyle w:val="ListParagraph"/>
        <w:numPr>
          <w:ilvl w:val="0"/>
          <w:numId w:val="38"/>
        </w:numPr>
        <w:contextualSpacing w:val="0"/>
        <w:jc w:val="both"/>
        <w:rPr>
          <w:sz w:val="22"/>
          <w:szCs w:val="22"/>
          <w:lang w:val="en-US"/>
        </w:rPr>
      </w:pPr>
      <w:r>
        <w:rPr>
          <w:sz w:val="22"/>
          <w:szCs w:val="22"/>
          <w:lang w:val="en-US"/>
        </w:rPr>
        <w:t>examples of measurement metric are signal quality, signal power, detection rate of LP-WUS/synch signal</w:t>
      </w:r>
    </w:p>
    <w:p w14:paraId="27426402" w14:textId="77777777" w:rsidR="007972B2" w:rsidRDefault="007972B2" w:rsidP="007972B2">
      <w:pPr>
        <w:pStyle w:val="ListParagraph"/>
        <w:numPr>
          <w:ilvl w:val="0"/>
          <w:numId w:val="38"/>
        </w:numPr>
        <w:contextualSpacing w:val="0"/>
        <w:jc w:val="both"/>
        <w:rPr>
          <w:sz w:val="22"/>
          <w:szCs w:val="22"/>
          <w:lang w:val="en-US"/>
        </w:rPr>
      </w:pPr>
      <w:r>
        <w:rPr>
          <w:sz w:val="22"/>
          <w:szCs w:val="22"/>
          <w:lang w:val="en-US"/>
        </w:rPr>
        <w:t>companies to report assumption of signal used for measurements</w:t>
      </w:r>
    </w:p>
    <w:p w14:paraId="0C551F16" w14:textId="77777777" w:rsidR="007972B2" w:rsidRPr="000243AA" w:rsidRDefault="007972B2" w:rsidP="00536A7B">
      <w:pPr>
        <w:rPr>
          <w:rFonts w:asciiTheme="minorHAnsi" w:hAnsiTheme="minorHAnsi" w:cstheme="minorHAnsi"/>
          <w:color w:val="FF0000"/>
          <w:sz w:val="22"/>
          <w:szCs w:val="22"/>
        </w:rPr>
      </w:pPr>
    </w:p>
    <w:p w14:paraId="04B4B31A" w14:textId="66DC791F" w:rsidR="005E6B6C" w:rsidRDefault="00A473C3" w:rsidP="005E6B6C">
      <w:pPr>
        <w:rPr>
          <w:rFonts w:ascii="Times New Roman" w:hAnsi="Times New Roman"/>
          <w:szCs w:val="20"/>
        </w:rPr>
      </w:pPr>
      <w:r w:rsidRPr="00A473C3">
        <w:rPr>
          <w:rFonts w:ascii="Times New Roman" w:hAnsi="Times New Roman"/>
          <w:szCs w:val="20"/>
        </w:rPr>
        <w:t>Based</w:t>
      </w:r>
      <w:r>
        <w:rPr>
          <w:rFonts w:ascii="Times New Roman" w:hAnsi="Times New Roman"/>
          <w:szCs w:val="20"/>
        </w:rPr>
        <w:t xml:space="preserve"> on the above agree</w:t>
      </w:r>
      <w:r w:rsidR="0065549F">
        <w:rPr>
          <w:rFonts w:ascii="Times New Roman" w:hAnsi="Times New Roman"/>
          <w:szCs w:val="20"/>
        </w:rPr>
        <w:t>ments, we can wait for RAN1 for further progress on the measurement metric (</w:t>
      </w:r>
      <w:proofErr w:type="gramStart"/>
      <w:r w:rsidR="0065549F">
        <w:rPr>
          <w:rFonts w:ascii="Times New Roman" w:hAnsi="Times New Roman"/>
          <w:szCs w:val="20"/>
        </w:rPr>
        <w:t>e.g.</w:t>
      </w:r>
      <w:proofErr w:type="gramEnd"/>
      <w:r w:rsidR="0065549F">
        <w:rPr>
          <w:rFonts w:ascii="Times New Roman" w:hAnsi="Times New Roman"/>
          <w:szCs w:val="20"/>
        </w:rPr>
        <w:t xml:space="preserve"> RSRP-like, RSRQ-like etc.)</w:t>
      </w:r>
    </w:p>
    <w:p w14:paraId="331F827D" w14:textId="5ADDC249" w:rsidR="0065549F" w:rsidRDefault="0065549F" w:rsidP="005E6B6C">
      <w:pPr>
        <w:rPr>
          <w:rFonts w:ascii="Times New Roman" w:hAnsi="Times New Roman"/>
          <w:szCs w:val="20"/>
        </w:rPr>
      </w:pPr>
    </w:p>
    <w:p w14:paraId="0873524D" w14:textId="4A5B49E5" w:rsidR="0065549F" w:rsidRDefault="0065549F" w:rsidP="005E6B6C">
      <w:pPr>
        <w:rPr>
          <w:rFonts w:ascii="Times New Roman" w:hAnsi="Times New Roman"/>
          <w:szCs w:val="20"/>
        </w:rPr>
      </w:pPr>
      <w:r w:rsidRPr="0065549F">
        <w:rPr>
          <w:rFonts w:ascii="Times New Roman" w:hAnsi="Times New Roman"/>
          <w:b/>
          <w:bCs/>
          <w:szCs w:val="20"/>
        </w:rPr>
        <w:t>Proposal#4:</w:t>
      </w:r>
      <w:r>
        <w:rPr>
          <w:rFonts w:ascii="Times New Roman" w:hAnsi="Times New Roman"/>
          <w:szCs w:val="20"/>
        </w:rPr>
        <w:t xml:space="preserve"> Wait for RAN1 on the measurement metric</w:t>
      </w:r>
      <w:r w:rsidR="00785219">
        <w:rPr>
          <w:rFonts w:ascii="Times New Roman" w:hAnsi="Times New Roman"/>
          <w:szCs w:val="20"/>
        </w:rPr>
        <w:t>.</w:t>
      </w:r>
    </w:p>
    <w:p w14:paraId="2B902F50" w14:textId="5573CAE1" w:rsidR="00923FC8" w:rsidRDefault="00923FC8" w:rsidP="005E6B6C">
      <w:pPr>
        <w:rPr>
          <w:rFonts w:ascii="Times New Roman" w:hAnsi="Times New Roman"/>
          <w:szCs w:val="20"/>
        </w:rPr>
      </w:pPr>
    </w:p>
    <w:p w14:paraId="2167728D" w14:textId="77777777" w:rsidR="00C066C9" w:rsidRDefault="00923FC8" w:rsidP="005E6B6C">
      <w:pPr>
        <w:rPr>
          <w:rFonts w:ascii="Times New Roman" w:hAnsi="Times New Roman"/>
          <w:szCs w:val="20"/>
        </w:rPr>
      </w:pPr>
      <w:r>
        <w:rPr>
          <w:rFonts w:ascii="Times New Roman" w:hAnsi="Times New Roman"/>
          <w:szCs w:val="20"/>
        </w:rPr>
        <w:t xml:space="preserve">For </w:t>
      </w:r>
      <w:r w:rsidR="00A851D3">
        <w:rPr>
          <w:rFonts w:ascii="Times New Roman" w:hAnsi="Times New Roman"/>
          <w:szCs w:val="20"/>
        </w:rPr>
        <w:t xml:space="preserve">existing </w:t>
      </w:r>
      <w:r>
        <w:rPr>
          <w:rFonts w:ascii="Times New Roman" w:hAnsi="Times New Roman"/>
          <w:szCs w:val="20"/>
        </w:rPr>
        <w:t>cell reselection</w:t>
      </w:r>
      <w:r w:rsidR="00A851D3">
        <w:rPr>
          <w:rFonts w:ascii="Times New Roman" w:hAnsi="Times New Roman"/>
          <w:szCs w:val="20"/>
        </w:rPr>
        <w:t xml:space="preserve">, it consists </w:t>
      </w:r>
      <w:r w:rsidR="006878D3">
        <w:rPr>
          <w:rFonts w:ascii="Times New Roman" w:hAnsi="Times New Roman"/>
          <w:szCs w:val="20"/>
        </w:rPr>
        <w:t xml:space="preserve">of also </w:t>
      </w:r>
      <w:r w:rsidR="00BB30ED">
        <w:rPr>
          <w:rFonts w:ascii="Times New Roman" w:hAnsi="Times New Roman"/>
          <w:szCs w:val="20"/>
        </w:rPr>
        <w:t xml:space="preserve">(i) </w:t>
      </w:r>
      <w:r w:rsidR="006878D3">
        <w:rPr>
          <w:rFonts w:ascii="Times New Roman" w:hAnsi="Times New Roman"/>
          <w:szCs w:val="20"/>
        </w:rPr>
        <w:t>measurement rules</w:t>
      </w:r>
      <w:r w:rsidR="00BB30ED">
        <w:rPr>
          <w:rFonts w:ascii="Times New Roman" w:hAnsi="Times New Roman"/>
          <w:szCs w:val="20"/>
        </w:rPr>
        <w:t xml:space="preserve"> whether </w:t>
      </w:r>
      <w:r w:rsidR="00CF6E83">
        <w:rPr>
          <w:rFonts w:ascii="Times New Roman" w:hAnsi="Times New Roman"/>
          <w:szCs w:val="20"/>
        </w:rPr>
        <w:t>UE needs to perform intra/inter-frequency neighbour cell measurements</w:t>
      </w:r>
      <w:r w:rsidR="00B42E58">
        <w:rPr>
          <w:rFonts w:ascii="Times New Roman" w:hAnsi="Times New Roman"/>
          <w:szCs w:val="20"/>
        </w:rPr>
        <w:t xml:space="preserve"> and (ii)</w:t>
      </w:r>
      <w:r w:rsidR="00D33F35">
        <w:rPr>
          <w:rFonts w:ascii="Times New Roman" w:hAnsi="Times New Roman"/>
          <w:szCs w:val="20"/>
        </w:rPr>
        <w:t xml:space="preserve"> cell reselection criteria based on ranking for intra-frequency neighbour and equal priority</w:t>
      </w:r>
      <w:r w:rsidR="00CF6E83">
        <w:rPr>
          <w:rFonts w:ascii="Times New Roman" w:hAnsi="Times New Roman"/>
          <w:szCs w:val="20"/>
        </w:rPr>
        <w:t xml:space="preserve"> </w:t>
      </w:r>
      <w:r w:rsidR="00CB28DC">
        <w:rPr>
          <w:rFonts w:ascii="Times New Roman" w:hAnsi="Times New Roman"/>
          <w:szCs w:val="20"/>
        </w:rPr>
        <w:t>inter-frequency neighbour</w:t>
      </w:r>
      <w:r w:rsidR="00621E08">
        <w:rPr>
          <w:rFonts w:ascii="Times New Roman" w:hAnsi="Times New Roman"/>
          <w:szCs w:val="20"/>
        </w:rPr>
        <w:t xml:space="preserve"> and frequency priority based for inter-frequency neighbour</w:t>
      </w:r>
      <w:r w:rsidR="00841BD9">
        <w:rPr>
          <w:rFonts w:ascii="Times New Roman" w:hAnsi="Times New Roman"/>
          <w:szCs w:val="20"/>
        </w:rPr>
        <w:t>.</w:t>
      </w:r>
    </w:p>
    <w:p w14:paraId="27A77886" w14:textId="77777777" w:rsidR="00C066C9" w:rsidRDefault="00C066C9" w:rsidP="005E6B6C">
      <w:pPr>
        <w:rPr>
          <w:rFonts w:ascii="Times New Roman" w:hAnsi="Times New Roman"/>
          <w:szCs w:val="20"/>
        </w:rPr>
      </w:pPr>
    </w:p>
    <w:p w14:paraId="563B0A21" w14:textId="7556F488" w:rsidR="00923FC8" w:rsidRDefault="00966BB9" w:rsidP="005E6B6C">
      <w:pPr>
        <w:rPr>
          <w:rFonts w:ascii="Times New Roman" w:hAnsi="Times New Roman"/>
          <w:szCs w:val="20"/>
        </w:rPr>
      </w:pPr>
      <w:r>
        <w:rPr>
          <w:rFonts w:ascii="Times New Roman" w:hAnsi="Times New Roman"/>
          <w:szCs w:val="20"/>
        </w:rPr>
        <w:t>For (i)</w:t>
      </w:r>
      <w:r w:rsidR="00422F7D">
        <w:rPr>
          <w:rFonts w:ascii="Times New Roman" w:hAnsi="Times New Roman"/>
          <w:szCs w:val="20"/>
        </w:rPr>
        <w:t>, the measurement rules allow the UE to not have to perform intra</w:t>
      </w:r>
      <w:r w:rsidR="00B24C66">
        <w:rPr>
          <w:rFonts w:ascii="Times New Roman" w:hAnsi="Times New Roman"/>
          <w:szCs w:val="20"/>
        </w:rPr>
        <w:t xml:space="preserve">-frequency </w:t>
      </w:r>
      <w:r w:rsidR="00B3251A">
        <w:rPr>
          <w:rFonts w:ascii="Times New Roman" w:hAnsi="Times New Roman"/>
          <w:szCs w:val="20"/>
        </w:rPr>
        <w:t xml:space="preserve">neighbour </w:t>
      </w:r>
      <w:r w:rsidR="00B24C66">
        <w:rPr>
          <w:rFonts w:ascii="Times New Roman" w:hAnsi="Times New Roman"/>
          <w:szCs w:val="20"/>
        </w:rPr>
        <w:t xml:space="preserve">measurement if the serving cell quality is </w:t>
      </w:r>
      <w:r w:rsidR="00CF59CA">
        <w:rPr>
          <w:rFonts w:ascii="Times New Roman" w:hAnsi="Times New Roman"/>
          <w:szCs w:val="20"/>
        </w:rPr>
        <w:t xml:space="preserve">above </w:t>
      </w:r>
      <w:r w:rsidR="00845527">
        <w:rPr>
          <w:rFonts w:ascii="Times New Roman" w:hAnsi="Times New Roman"/>
          <w:szCs w:val="20"/>
        </w:rPr>
        <w:t xml:space="preserve">RSRP and RSRQ </w:t>
      </w:r>
      <w:r w:rsidR="00CF59CA">
        <w:rPr>
          <w:rFonts w:ascii="Times New Roman" w:hAnsi="Times New Roman"/>
          <w:szCs w:val="20"/>
        </w:rPr>
        <w:t>threshold</w:t>
      </w:r>
      <w:r w:rsidR="00845527">
        <w:rPr>
          <w:rFonts w:ascii="Times New Roman" w:hAnsi="Times New Roman"/>
          <w:szCs w:val="20"/>
        </w:rPr>
        <w:t>s</w:t>
      </w:r>
      <w:r w:rsidR="002A698C">
        <w:rPr>
          <w:rFonts w:ascii="Times New Roman" w:hAnsi="Times New Roman"/>
          <w:szCs w:val="20"/>
        </w:rPr>
        <w:t xml:space="preserve"> (</w:t>
      </w:r>
      <w:proofErr w:type="spellStart"/>
      <w:r w:rsidR="00845527">
        <w:t>S</w:t>
      </w:r>
      <w:r w:rsidR="00845527">
        <w:rPr>
          <w:vertAlign w:val="subscript"/>
        </w:rPr>
        <w:t>IntraSearchP</w:t>
      </w:r>
      <w:proofErr w:type="spellEnd"/>
      <w:r w:rsidR="002A698C">
        <w:rPr>
          <w:rFonts w:ascii="Times New Roman" w:hAnsi="Times New Roman"/>
          <w:szCs w:val="20"/>
        </w:rPr>
        <w:t xml:space="preserve"> and</w:t>
      </w:r>
      <w:r w:rsidR="00910480">
        <w:rPr>
          <w:rFonts w:ascii="Times New Roman" w:hAnsi="Times New Roman"/>
          <w:szCs w:val="20"/>
        </w:rPr>
        <w:t xml:space="preserve"> </w:t>
      </w:r>
      <w:proofErr w:type="spellStart"/>
      <w:r w:rsidR="00910480">
        <w:t>S</w:t>
      </w:r>
      <w:r w:rsidR="00910480">
        <w:rPr>
          <w:vertAlign w:val="subscript"/>
        </w:rPr>
        <w:t>IntraSearchQ</w:t>
      </w:r>
      <w:proofErr w:type="spellEnd"/>
      <w:r w:rsidR="002A698C">
        <w:rPr>
          <w:rFonts w:ascii="Times New Roman" w:hAnsi="Times New Roman"/>
          <w:szCs w:val="20"/>
        </w:rPr>
        <w:t>)</w:t>
      </w:r>
      <w:r w:rsidR="004C0F50">
        <w:rPr>
          <w:rFonts w:ascii="Times New Roman" w:hAnsi="Times New Roman"/>
          <w:szCs w:val="20"/>
        </w:rPr>
        <w:t xml:space="preserve"> and performs </w:t>
      </w:r>
      <w:r w:rsidR="0063200A">
        <w:rPr>
          <w:rFonts w:ascii="Times New Roman" w:hAnsi="Times New Roman"/>
          <w:szCs w:val="20"/>
        </w:rPr>
        <w:t xml:space="preserve">intra-frequency </w:t>
      </w:r>
      <w:r w:rsidR="00B734FB">
        <w:rPr>
          <w:rFonts w:ascii="Times New Roman" w:hAnsi="Times New Roman"/>
          <w:szCs w:val="20"/>
        </w:rPr>
        <w:t xml:space="preserve">measurements </w:t>
      </w:r>
      <w:r w:rsidR="0063200A">
        <w:rPr>
          <w:rFonts w:ascii="Times New Roman" w:hAnsi="Times New Roman"/>
          <w:szCs w:val="20"/>
        </w:rPr>
        <w:t xml:space="preserve">dependence on the idle mode DRX and </w:t>
      </w:r>
      <w:r w:rsidR="004F75EA">
        <w:rPr>
          <w:rFonts w:ascii="Times New Roman" w:hAnsi="Times New Roman"/>
          <w:szCs w:val="20"/>
        </w:rPr>
        <w:t>frequency range</w:t>
      </w:r>
      <w:r w:rsidR="002E5DD4">
        <w:rPr>
          <w:rFonts w:ascii="Times New Roman" w:hAnsi="Times New Roman"/>
          <w:szCs w:val="20"/>
        </w:rPr>
        <w:t xml:space="preserve"> if below</w:t>
      </w:r>
      <w:r w:rsidR="009C3EF1">
        <w:rPr>
          <w:rFonts w:ascii="Times New Roman" w:hAnsi="Times New Roman"/>
          <w:szCs w:val="20"/>
        </w:rPr>
        <w:t xml:space="preserve"> one of the thresholds</w:t>
      </w:r>
      <w:r w:rsidR="00B3251A">
        <w:rPr>
          <w:rFonts w:ascii="Times New Roman" w:hAnsi="Times New Roman"/>
          <w:szCs w:val="20"/>
        </w:rPr>
        <w:t xml:space="preserve">. </w:t>
      </w:r>
      <w:r w:rsidR="00005998">
        <w:rPr>
          <w:rFonts w:ascii="Times New Roman" w:hAnsi="Times New Roman"/>
          <w:szCs w:val="20"/>
        </w:rPr>
        <w:t>For i</w:t>
      </w:r>
      <w:r w:rsidR="00B3251A">
        <w:rPr>
          <w:rFonts w:ascii="Times New Roman" w:hAnsi="Times New Roman"/>
          <w:szCs w:val="20"/>
        </w:rPr>
        <w:t>nter-frequency</w:t>
      </w:r>
      <w:r w:rsidR="00621E08">
        <w:rPr>
          <w:rFonts w:ascii="Times New Roman" w:hAnsi="Times New Roman"/>
          <w:szCs w:val="20"/>
        </w:rPr>
        <w:t xml:space="preserve"> </w:t>
      </w:r>
      <w:r w:rsidR="00B3251A">
        <w:rPr>
          <w:rFonts w:ascii="Times New Roman" w:hAnsi="Times New Roman"/>
          <w:szCs w:val="20"/>
        </w:rPr>
        <w:t>neighbour measurement</w:t>
      </w:r>
      <w:r w:rsidR="00005998">
        <w:rPr>
          <w:rFonts w:ascii="Times New Roman" w:hAnsi="Times New Roman"/>
          <w:szCs w:val="20"/>
        </w:rPr>
        <w:t xml:space="preserve">, </w:t>
      </w:r>
      <w:r w:rsidR="00850031">
        <w:rPr>
          <w:rFonts w:ascii="Times New Roman" w:hAnsi="Times New Roman"/>
          <w:szCs w:val="20"/>
        </w:rPr>
        <w:t xml:space="preserve">if the serving cell quality is above </w:t>
      </w:r>
      <w:r w:rsidR="00FA4E75">
        <w:rPr>
          <w:rFonts w:ascii="Times New Roman" w:hAnsi="Times New Roman"/>
          <w:szCs w:val="20"/>
        </w:rPr>
        <w:t>the</w:t>
      </w:r>
      <w:r w:rsidR="00850031">
        <w:rPr>
          <w:rFonts w:ascii="Times New Roman" w:hAnsi="Times New Roman"/>
          <w:szCs w:val="20"/>
        </w:rPr>
        <w:t xml:space="preserve"> </w:t>
      </w:r>
      <w:r w:rsidR="00FA4E75">
        <w:rPr>
          <w:rFonts w:ascii="Times New Roman" w:hAnsi="Times New Roman"/>
          <w:szCs w:val="20"/>
        </w:rPr>
        <w:t xml:space="preserve">RSRP and RSRQ </w:t>
      </w:r>
      <w:r w:rsidR="00850031">
        <w:rPr>
          <w:rFonts w:ascii="Times New Roman" w:hAnsi="Times New Roman"/>
          <w:szCs w:val="20"/>
        </w:rPr>
        <w:t>threshold</w:t>
      </w:r>
      <w:r w:rsidR="009C7052">
        <w:rPr>
          <w:rFonts w:ascii="Times New Roman" w:hAnsi="Times New Roman"/>
          <w:szCs w:val="20"/>
        </w:rPr>
        <w:t>s (</w:t>
      </w:r>
      <w:proofErr w:type="spellStart"/>
      <w:r w:rsidR="009C7052" w:rsidRPr="009C5807">
        <w:t>S</w:t>
      </w:r>
      <w:r w:rsidR="009C7052" w:rsidRPr="009C5807">
        <w:rPr>
          <w:vertAlign w:val="subscript"/>
        </w:rPr>
        <w:t>nonIntraSearchP</w:t>
      </w:r>
      <w:proofErr w:type="spellEnd"/>
      <w:r w:rsidR="009C7052">
        <w:rPr>
          <w:rFonts w:ascii="Times New Roman" w:hAnsi="Times New Roman"/>
          <w:szCs w:val="20"/>
        </w:rPr>
        <w:t xml:space="preserve"> and</w:t>
      </w:r>
      <w:r w:rsidR="000071F7">
        <w:rPr>
          <w:rFonts w:ascii="Times New Roman" w:hAnsi="Times New Roman"/>
          <w:szCs w:val="20"/>
        </w:rPr>
        <w:t xml:space="preserve"> </w:t>
      </w:r>
      <w:proofErr w:type="spellStart"/>
      <w:r w:rsidR="000071F7" w:rsidRPr="009C5807">
        <w:t>S</w:t>
      </w:r>
      <w:r w:rsidR="000071F7" w:rsidRPr="009C5807">
        <w:rPr>
          <w:vertAlign w:val="subscript"/>
        </w:rPr>
        <w:t>nonIntraSearchQ</w:t>
      </w:r>
      <w:proofErr w:type="spellEnd"/>
      <w:r w:rsidR="009C7052">
        <w:rPr>
          <w:rFonts w:ascii="Times New Roman" w:hAnsi="Times New Roman"/>
          <w:szCs w:val="20"/>
        </w:rPr>
        <w:t>),</w:t>
      </w:r>
      <w:r w:rsidR="00850031">
        <w:rPr>
          <w:rFonts w:ascii="Times New Roman" w:hAnsi="Times New Roman"/>
          <w:szCs w:val="20"/>
        </w:rPr>
        <w:t xml:space="preserve"> the</w:t>
      </w:r>
      <w:r w:rsidR="000071F7">
        <w:rPr>
          <w:rFonts w:ascii="Times New Roman" w:hAnsi="Times New Roman"/>
          <w:szCs w:val="20"/>
        </w:rPr>
        <w:t xml:space="preserve"> UE s</w:t>
      </w:r>
      <w:r w:rsidR="00C1319B">
        <w:rPr>
          <w:rFonts w:ascii="Times New Roman" w:hAnsi="Times New Roman"/>
          <w:szCs w:val="20"/>
        </w:rPr>
        <w:t xml:space="preserve">earch for </w:t>
      </w:r>
      <w:r w:rsidR="00A114FD">
        <w:rPr>
          <w:rFonts w:ascii="Times New Roman" w:hAnsi="Times New Roman"/>
          <w:szCs w:val="20"/>
        </w:rPr>
        <w:t xml:space="preserve">every layer of </w:t>
      </w:r>
      <w:r w:rsidR="00C1319B">
        <w:rPr>
          <w:rFonts w:ascii="Times New Roman" w:hAnsi="Times New Roman"/>
          <w:szCs w:val="20"/>
        </w:rPr>
        <w:t>higher priority</w:t>
      </w:r>
      <w:r w:rsidR="00A114FD">
        <w:rPr>
          <w:rFonts w:ascii="Times New Roman" w:hAnsi="Times New Roman"/>
          <w:szCs w:val="20"/>
        </w:rPr>
        <w:t xml:space="preserve"> at least every</w:t>
      </w:r>
      <w:r w:rsidR="00D97CF3">
        <w:rPr>
          <w:rFonts w:ascii="Times New Roman" w:hAnsi="Times New Roman"/>
          <w:szCs w:val="20"/>
        </w:rPr>
        <w:t xml:space="preserve"> </w:t>
      </w:r>
      <w:proofErr w:type="spellStart"/>
      <w:r w:rsidR="004C0F50" w:rsidRPr="009C5807">
        <w:t>T</w:t>
      </w:r>
      <w:r w:rsidR="004C0F50" w:rsidRPr="009C5807">
        <w:rPr>
          <w:vertAlign w:val="subscript"/>
        </w:rPr>
        <w:t>higher_priority_search</w:t>
      </w:r>
      <w:proofErr w:type="spellEnd"/>
      <w:r w:rsidR="002E5DD4">
        <w:rPr>
          <w:rFonts w:ascii="Times New Roman" w:hAnsi="Times New Roman"/>
          <w:szCs w:val="20"/>
        </w:rPr>
        <w:t xml:space="preserve"> and </w:t>
      </w:r>
      <w:r w:rsidR="005A12A0">
        <w:rPr>
          <w:rFonts w:ascii="Times New Roman" w:hAnsi="Times New Roman"/>
          <w:szCs w:val="20"/>
        </w:rPr>
        <w:t>performs inter-frequency measurement</w:t>
      </w:r>
      <w:r w:rsidR="001028BA">
        <w:rPr>
          <w:rFonts w:ascii="Times New Roman" w:hAnsi="Times New Roman"/>
          <w:szCs w:val="20"/>
        </w:rPr>
        <w:t xml:space="preserve"> for frequency priority of all </w:t>
      </w:r>
      <w:proofErr w:type="gramStart"/>
      <w:r w:rsidR="001028BA">
        <w:rPr>
          <w:rFonts w:ascii="Times New Roman" w:hAnsi="Times New Roman"/>
          <w:szCs w:val="20"/>
        </w:rPr>
        <w:t>layers</w:t>
      </w:r>
      <w:proofErr w:type="gramEnd"/>
      <w:r w:rsidR="005A12A0">
        <w:rPr>
          <w:rFonts w:ascii="Times New Roman" w:hAnsi="Times New Roman"/>
          <w:szCs w:val="20"/>
        </w:rPr>
        <w:t xml:space="preserve"> dependence on the idle mode DRX and frequency range if below </w:t>
      </w:r>
      <w:r w:rsidR="007205A8">
        <w:rPr>
          <w:rFonts w:ascii="Times New Roman" w:hAnsi="Times New Roman"/>
          <w:szCs w:val="20"/>
        </w:rPr>
        <w:t xml:space="preserve">one of the thresholds.  </w:t>
      </w:r>
      <w:r w:rsidR="00845404">
        <w:rPr>
          <w:rFonts w:ascii="Times New Roman" w:hAnsi="Times New Roman"/>
          <w:szCs w:val="20"/>
        </w:rPr>
        <w:t>For intra-frequency measurement, r</w:t>
      </w:r>
      <w:r w:rsidR="007205A8">
        <w:rPr>
          <w:rFonts w:ascii="Times New Roman" w:hAnsi="Times New Roman"/>
          <w:szCs w:val="20"/>
        </w:rPr>
        <w:t>elax measurement</w:t>
      </w:r>
      <w:r w:rsidR="0082113D">
        <w:rPr>
          <w:rFonts w:ascii="Times New Roman" w:hAnsi="Times New Roman"/>
          <w:szCs w:val="20"/>
        </w:rPr>
        <w:t xml:space="preserve"> criteria/conditions</w:t>
      </w:r>
      <w:r w:rsidR="007205A8">
        <w:rPr>
          <w:rFonts w:ascii="Times New Roman" w:hAnsi="Times New Roman"/>
          <w:szCs w:val="20"/>
        </w:rPr>
        <w:t xml:space="preserve"> </w:t>
      </w:r>
      <w:r w:rsidR="0082113D">
        <w:rPr>
          <w:rFonts w:ascii="Times New Roman" w:hAnsi="Times New Roman"/>
          <w:szCs w:val="20"/>
        </w:rPr>
        <w:t>are</w:t>
      </w:r>
      <w:r w:rsidR="007205A8">
        <w:rPr>
          <w:rFonts w:ascii="Times New Roman" w:hAnsi="Times New Roman"/>
          <w:szCs w:val="20"/>
        </w:rPr>
        <w:t xml:space="preserve"> added later in Rel-16</w:t>
      </w:r>
      <w:r w:rsidR="000D37BC">
        <w:rPr>
          <w:rFonts w:ascii="Times New Roman" w:hAnsi="Times New Roman"/>
          <w:szCs w:val="20"/>
        </w:rPr>
        <w:t xml:space="preserve"> based on not in cell-edge criterion and low mobility criterion to </w:t>
      </w:r>
      <w:r w:rsidR="00225B63">
        <w:rPr>
          <w:rFonts w:ascii="Times New Roman" w:hAnsi="Times New Roman"/>
          <w:szCs w:val="20"/>
        </w:rPr>
        <w:t>further relax the measurement requirement</w:t>
      </w:r>
      <w:r w:rsidR="00667CC7">
        <w:rPr>
          <w:rFonts w:ascii="Times New Roman" w:hAnsi="Times New Roman"/>
          <w:szCs w:val="20"/>
        </w:rPr>
        <w:t xml:space="preserve"> when the serving cell</w:t>
      </w:r>
      <w:r w:rsidR="00FB3C7F">
        <w:rPr>
          <w:rFonts w:ascii="Times New Roman" w:hAnsi="Times New Roman"/>
          <w:szCs w:val="20"/>
        </w:rPr>
        <w:t xml:space="preserve"> quality is below</w:t>
      </w:r>
      <w:r w:rsidR="00667CC7">
        <w:rPr>
          <w:rFonts w:ascii="Times New Roman" w:hAnsi="Times New Roman"/>
          <w:szCs w:val="20"/>
        </w:rPr>
        <w:t xml:space="preserve"> </w:t>
      </w:r>
      <w:r w:rsidR="00FB3C7F">
        <w:rPr>
          <w:rFonts w:ascii="Times New Roman" w:hAnsi="Times New Roman"/>
          <w:szCs w:val="20"/>
        </w:rPr>
        <w:t xml:space="preserve">the </w:t>
      </w:r>
      <w:r w:rsidR="00667CC7">
        <w:rPr>
          <w:rFonts w:ascii="Times New Roman" w:hAnsi="Times New Roman"/>
          <w:szCs w:val="20"/>
        </w:rPr>
        <w:t>RSRP and RSRQ thresholds</w:t>
      </w:r>
      <w:r w:rsidR="00FB3C7F">
        <w:rPr>
          <w:rFonts w:ascii="Times New Roman" w:hAnsi="Times New Roman"/>
          <w:szCs w:val="20"/>
        </w:rPr>
        <w:t>. Similarly</w:t>
      </w:r>
      <w:r w:rsidR="001028BA">
        <w:rPr>
          <w:rFonts w:ascii="Times New Roman" w:hAnsi="Times New Roman"/>
          <w:szCs w:val="20"/>
        </w:rPr>
        <w:t>,</w:t>
      </w:r>
      <w:r w:rsidR="00FB3C7F">
        <w:rPr>
          <w:rFonts w:ascii="Times New Roman" w:hAnsi="Times New Roman"/>
          <w:szCs w:val="20"/>
        </w:rPr>
        <w:t xml:space="preserve"> </w:t>
      </w:r>
      <w:r w:rsidR="006612ED">
        <w:rPr>
          <w:rFonts w:ascii="Times New Roman" w:hAnsi="Times New Roman"/>
          <w:szCs w:val="20"/>
        </w:rPr>
        <w:t xml:space="preserve">for inter-frequency measurement, </w:t>
      </w:r>
      <w:r w:rsidR="00587891">
        <w:rPr>
          <w:rFonts w:ascii="Times New Roman" w:hAnsi="Times New Roman"/>
          <w:szCs w:val="20"/>
        </w:rPr>
        <w:t>the</w:t>
      </w:r>
      <w:r w:rsidR="00FB3C7F">
        <w:rPr>
          <w:rFonts w:ascii="Times New Roman" w:hAnsi="Times New Roman"/>
          <w:szCs w:val="20"/>
        </w:rPr>
        <w:t xml:space="preserve"> </w:t>
      </w:r>
      <w:r w:rsidR="008F40B9">
        <w:rPr>
          <w:rFonts w:ascii="Times New Roman" w:hAnsi="Times New Roman"/>
          <w:szCs w:val="20"/>
        </w:rPr>
        <w:t>searching for layer of higher priority when the serving cell quality</w:t>
      </w:r>
      <w:r w:rsidR="0011738A">
        <w:rPr>
          <w:rFonts w:ascii="Times New Roman" w:hAnsi="Times New Roman"/>
          <w:szCs w:val="20"/>
        </w:rPr>
        <w:t xml:space="preserve"> is better</w:t>
      </w:r>
      <w:r w:rsidR="008F40B9">
        <w:rPr>
          <w:rFonts w:ascii="Times New Roman" w:hAnsi="Times New Roman"/>
          <w:szCs w:val="20"/>
        </w:rPr>
        <w:t xml:space="preserve"> RSRP and RSRQ thresholds</w:t>
      </w:r>
      <w:r w:rsidR="00587891">
        <w:rPr>
          <w:rFonts w:ascii="Times New Roman" w:hAnsi="Times New Roman"/>
          <w:szCs w:val="20"/>
        </w:rPr>
        <w:t xml:space="preserve"> and the searching for layers of all priorities when the serving cell quality is below RSRP or RSRQ threshold</w:t>
      </w:r>
      <w:r w:rsidR="0011738A">
        <w:rPr>
          <w:rFonts w:ascii="Times New Roman" w:hAnsi="Times New Roman"/>
          <w:szCs w:val="20"/>
        </w:rPr>
        <w:t xml:space="preserve"> is also further relax</w:t>
      </w:r>
      <w:r w:rsidR="002D160A">
        <w:rPr>
          <w:rFonts w:ascii="Times New Roman" w:hAnsi="Times New Roman"/>
          <w:szCs w:val="20"/>
        </w:rPr>
        <w:t>ed</w:t>
      </w:r>
      <w:r w:rsidR="004A3ED2">
        <w:rPr>
          <w:rFonts w:ascii="Times New Roman" w:hAnsi="Times New Roman"/>
          <w:szCs w:val="20"/>
        </w:rPr>
        <w:t>.</w:t>
      </w:r>
      <w:r w:rsidR="002D3804">
        <w:rPr>
          <w:rFonts w:ascii="Times New Roman" w:hAnsi="Times New Roman"/>
          <w:szCs w:val="20"/>
        </w:rPr>
        <w:t xml:space="preserve"> Figure 1 shows</w:t>
      </w:r>
      <w:r w:rsidR="00651316">
        <w:rPr>
          <w:rFonts w:ascii="Times New Roman" w:hAnsi="Times New Roman"/>
          <w:szCs w:val="20"/>
        </w:rPr>
        <w:t xml:space="preserve"> the existing measurement rules without relax measurement criteria:</w:t>
      </w:r>
    </w:p>
    <w:p w14:paraId="585ADA94" w14:textId="7BE101C3" w:rsidR="00651316" w:rsidRDefault="00564FB2" w:rsidP="00564FB2">
      <w:pPr>
        <w:jc w:val="center"/>
        <w:rPr>
          <w:rFonts w:ascii="Times New Roman" w:hAnsi="Times New Roman"/>
          <w:szCs w:val="20"/>
        </w:rPr>
      </w:pPr>
      <w:r>
        <w:object w:dxaOrig="9300" w:dyaOrig="5865" w14:anchorId="6ABC57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20.5pt" o:ole="">
            <v:imagedata r:id="rId11" o:title=""/>
          </v:shape>
          <o:OLEObject Type="Embed" ProgID="Visio.Drawing.15" ShapeID="_x0000_i1025" DrawAspect="Content" ObjectID="_1742323060" r:id="rId12"/>
        </w:object>
      </w:r>
    </w:p>
    <w:p w14:paraId="74CEC622" w14:textId="1B76707B" w:rsidR="001732F9" w:rsidRDefault="004A3ED2" w:rsidP="005E6B6C">
      <w:pPr>
        <w:rPr>
          <w:rFonts w:eastAsia="Malgun Gothic"/>
        </w:rPr>
      </w:pPr>
      <w:r>
        <w:rPr>
          <w:rFonts w:ascii="Times New Roman" w:hAnsi="Times New Roman"/>
          <w:szCs w:val="20"/>
        </w:rPr>
        <w:t>One o</w:t>
      </w:r>
      <w:r w:rsidR="00905A7B">
        <w:rPr>
          <w:rFonts w:ascii="Times New Roman" w:hAnsi="Times New Roman"/>
          <w:szCs w:val="20"/>
        </w:rPr>
        <w:t>ption</w:t>
      </w:r>
      <w:r w:rsidR="00132D1C">
        <w:rPr>
          <w:rFonts w:ascii="Times New Roman" w:hAnsi="Times New Roman"/>
          <w:szCs w:val="20"/>
        </w:rPr>
        <w:t xml:space="preserve"> (Option A)</w:t>
      </w:r>
      <w:r w:rsidR="00905A7B">
        <w:rPr>
          <w:rFonts w:ascii="Times New Roman" w:hAnsi="Times New Roman"/>
          <w:szCs w:val="20"/>
        </w:rPr>
        <w:t xml:space="preserve"> is that serving cell measurement </w:t>
      </w:r>
      <w:r w:rsidR="0003557A">
        <w:rPr>
          <w:rFonts w:ascii="Times New Roman" w:hAnsi="Times New Roman"/>
          <w:szCs w:val="20"/>
        </w:rPr>
        <w:t>is</w:t>
      </w:r>
      <w:r w:rsidR="00905A7B">
        <w:rPr>
          <w:rFonts w:ascii="Times New Roman" w:hAnsi="Times New Roman"/>
          <w:szCs w:val="20"/>
        </w:rPr>
        <w:t xml:space="preserve"> performed by UE monitoring LP-WUS using the </w:t>
      </w:r>
      <w:r w:rsidR="00244410">
        <w:rPr>
          <w:rFonts w:ascii="Times New Roman" w:hAnsi="Times New Roman"/>
          <w:szCs w:val="20"/>
        </w:rPr>
        <w:t>LP synchronisation signal</w:t>
      </w:r>
      <w:r w:rsidR="0055437C">
        <w:rPr>
          <w:rFonts w:ascii="Times New Roman" w:hAnsi="Times New Roman"/>
          <w:szCs w:val="20"/>
        </w:rPr>
        <w:t xml:space="preserve"> (LP-SS)</w:t>
      </w:r>
      <w:r w:rsidR="00244410">
        <w:rPr>
          <w:rFonts w:ascii="Times New Roman" w:hAnsi="Times New Roman"/>
          <w:szCs w:val="20"/>
        </w:rPr>
        <w:t xml:space="preserve">. </w:t>
      </w:r>
      <w:r w:rsidR="00B067A8">
        <w:rPr>
          <w:rFonts w:ascii="Times New Roman" w:hAnsi="Times New Roman"/>
          <w:szCs w:val="20"/>
        </w:rPr>
        <w:t>Whenever the UE needs to perform the in</w:t>
      </w:r>
      <w:r w:rsidR="009F7852">
        <w:rPr>
          <w:rFonts w:ascii="Times New Roman" w:hAnsi="Times New Roman"/>
          <w:szCs w:val="20"/>
        </w:rPr>
        <w:t xml:space="preserve">tra/inter-frequency </w:t>
      </w:r>
      <w:r w:rsidR="00B067A8">
        <w:rPr>
          <w:rFonts w:ascii="Times New Roman" w:hAnsi="Times New Roman"/>
          <w:szCs w:val="20"/>
        </w:rPr>
        <w:t>neighbour</w:t>
      </w:r>
      <w:r w:rsidR="009F7852">
        <w:rPr>
          <w:rFonts w:ascii="Times New Roman" w:hAnsi="Times New Roman"/>
          <w:szCs w:val="20"/>
        </w:rPr>
        <w:t xml:space="preserve"> cells</w:t>
      </w:r>
      <w:r w:rsidR="00CB1C92">
        <w:rPr>
          <w:rFonts w:ascii="Times New Roman" w:hAnsi="Times New Roman"/>
          <w:szCs w:val="20"/>
        </w:rPr>
        <w:t xml:space="preserve"> as per the measurement rules</w:t>
      </w:r>
      <w:r w:rsidR="009F7852">
        <w:rPr>
          <w:rFonts w:ascii="Times New Roman" w:hAnsi="Times New Roman"/>
          <w:szCs w:val="20"/>
        </w:rPr>
        <w:t xml:space="preserve">, the UE turns on the main </w:t>
      </w:r>
      <w:r w:rsidR="0029036E">
        <w:rPr>
          <w:rFonts w:ascii="Times New Roman" w:hAnsi="Times New Roman"/>
          <w:szCs w:val="20"/>
        </w:rPr>
        <w:t>receiver</w:t>
      </w:r>
      <w:r w:rsidR="009F7852">
        <w:rPr>
          <w:rFonts w:ascii="Times New Roman" w:hAnsi="Times New Roman"/>
          <w:szCs w:val="20"/>
        </w:rPr>
        <w:t xml:space="preserve"> </w:t>
      </w:r>
      <w:r w:rsidR="00F30EFD">
        <w:rPr>
          <w:rFonts w:ascii="Times New Roman" w:hAnsi="Times New Roman"/>
          <w:szCs w:val="20"/>
        </w:rPr>
        <w:t>(MR)</w:t>
      </w:r>
      <w:r w:rsidR="009F7852">
        <w:rPr>
          <w:rFonts w:ascii="Times New Roman" w:hAnsi="Times New Roman"/>
          <w:szCs w:val="20"/>
        </w:rPr>
        <w:t xml:space="preserve"> to measure</w:t>
      </w:r>
      <w:r w:rsidR="00C504BB">
        <w:rPr>
          <w:rFonts w:ascii="Times New Roman" w:hAnsi="Times New Roman"/>
          <w:szCs w:val="20"/>
        </w:rPr>
        <w:t xml:space="preserve">. </w:t>
      </w:r>
      <w:r w:rsidR="003D5220">
        <w:rPr>
          <w:rFonts w:ascii="Times New Roman" w:hAnsi="Times New Roman"/>
          <w:szCs w:val="20"/>
        </w:rPr>
        <w:t>F</w:t>
      </w:r>
      <w:r w:rsidR="00C504BB">
        <w:rPr>
          <w:rFonts w:ascii="Times New Roman" w:hAnsi="Times New Roman"/>
          <w:szCs w:val="20"/>
        </w:rPr>
        <w:t xml:space="preserve">or </w:t>
      </w:r>
      <w:r w:rsidR="00CB1C92">
        <w:rPr>
          <w:rFonts w:ascii="Times New Roman" w:hAnsi="Times New Roman"/>
          <w:szCs w:val="20"/>
        </w:rPr>
        <w:t>intra-frequency measurement</w:t>
      </w:r>
      <w:r w:rsidR="001C4028">
        <w:rPr>
          <w:rFonts w:ascii="Times New Roman" w:hAnsi="Times New Roman"/>
          <w:szCs w:val="20"/>
        </w:rPr>
        <w:t>, when the serving cell quality is above RSRP and RSRQ thresholds (</w:t>
      </w:r>
      <w:r w:rsidR="001C4028">
        <w:t>S</w:t>
      </w:r>
      <w:r w:rsidR="001C4028">
        <w:rPr>
          <w:vertAlign w:val="subscript"/>
        </w:rPr>
        <w:t>IntraSearchP</w:t>
      </w:r>
      <w:r w:rsidR="001C4028">
        <w:rPr>
          <w:rFonts w:ascii="Times New Roman" w:hAnsi="Times New Roman"/>
          <w:szCs w:val="20"/>
        </w:rPr>
        <w:t xml:space="preserve"> and </w:t>
      </w:r>
      <w:r w:rsidR="001C4028">
        <w:t>S</w:t>
      </w:r>
      <w:r w:rsidR="001C4028">
        <w:rPr>
          <w:vertAlign w:val="subscript"/>
        </w:rPr>
        <w:t>IntraSearchQ</w:t>
      </w:r>
      <w:r w:rsidR="001C4028">
        <w:rPr>
          <w:rFonts w:ascii="Times New Roman" w:hAnsi="Times New Roman"/>
          <w:szCs w:val="20"/>
        </w:rPr>
        <w:t>), the UE will stay in LP-WUS monitoring</w:t>
      </w:r>
      <w:r w:rsidR="00365985">
        <w:rPr>
          <w:rFonts w:ascii="Times New Roman" w:hAnsi="Times New Roman"/>
          <w:szCs w:val="20"/>
        </w:rPr>
        <w:t xml:space="preserve"> for serving cell measurement</w:t>
      </w:r>
      <w:r w:rsidR="001C4028">
        <w:rPr>
          <w:rFonts w:ascii="Times New Roman" w:hAnsi="Times New Roman"/>
          <w:szCs w:val="20"/>
        </w:rPr>
        <w:t>.</w:t>
      </w:r>
      <w:r w:rsidR="00573DC3">
        <w:rPr>
          <w:rFonts w:ascii="Times New Roman" w:hAnsi="Times New Roman"/>
          <w:szCs w:val="20"/>
        </w:rPr>
        <w:t xml:space="preserve"> When the serving cell quality is </w:t>
      </w:r>
      <w:r w:rsidR="001C783A">
        <w:rPr>
          <w:rFonts w:ascii="Times New Roman" w:hAnsi="Times New Roman"/>
          <w:szCs w:val="20"/>
        </w:rPr>
        <w:t xml:space="preserve">below </w:t>
      </w:r>
      <w:r w:rsidR="00573DC3">
        <w:rPr>
          <w:rFonts w:ascii="Times New Roman" w:hAnsi="Times New Roman"/>
          <w:szCs w:val="20"/>
        </w:rPr>
        <w:t>RSRP and RSRQ thresholds (</w:t>
      </w:r>
      <w:r w:rsidR="00573DC3">
        <w:t>S</w:t>
      </w:r>
      <w:r w:rsidR="00573DC3">
        <w:rPr>
          <w:vertAlign w:val="subscript"/>
        </w:rPr>
        <w:t>IntraSearchP</w:t>
      </w:r>
      <w:r w:rsidR="00573DC3">
        <w:rPr>
          <w:rFonts w:ascii="Times New Roman" w:hAnsi="Times New Roman"/>
          <w:szCs w:val="20"/>
        </w:rPr>
        <w:t xml:space="preserve"> and </w:t>
      </w:r>
      <w:r w:rsidR="00573DC3">
        <w:t>S</w:t>
      </w:r>
      <w:r w:rsidR="00573DC3">
        <w:rPr>
          <w:vertAlign w:val="subscript"/>
        </w:rPr>
        <w:t>IntraSearchQ</w:t>
      </w:r>
      <w:r w:rsidR="00573DC3">
        <w:rPr>
          <w:rFonts w:ascii="Times New Roman" w:hAnsi="Times New Roman"/>
          <w:szCs w:val="20"/>
        </w:rPr>
        <w:t xml:space="preserve">), it will </w:t>
      </w:r>
      <w:r w:rsidR="00B41385">
        <w:rPr>
          <w:rFonts w:ascii="Times New Roman" w:hAnsi="Times New Roman"/>
          <w:szCs w:val="20"/>
        </w:rPr>
        <w:t xml:space="preserve">turn on the main </w:t>
      </w:r>
      <w:r w:rsidR="006672B1">
        <w:rPr>
          <w:rFonts w:ascii="Times New Roman" w:hAnsi="Times New Roman"/>
          <w:szCs w:val="20"/>
        </w:rPr>
        <w:t>receiver</w:t>
      </w:r>
      <w:r w:rsidR="00B41385">
        <w:rPr>
          <w:rFonts w:ascii="Times New Roman" w:hAnsi="Times New Roman"/>
          <w:szCs w:val="20"/>
        </w:rPr>
        <w:t xml:space="preserve"> </w:t>
      </w:r>
      <w:r w:rsidR="0092486E">
        <w:rPr>
          <w:rFonts w:ascii="Times New Roman" w:hAnsi="Times New Roman"/>
          <w:szCs w:val="20"/>
        </w:rPr>
        <w:t>to perform intra-frequency neighbour cell measurements.</w:t>
      </w:r>
      <w:r w:rsidR="003D5220">
        <w:rPr>
          <w:rFonts w:ascii="Times New Roman" w:hAnsi="Times New Roman"/>
          <w:szCs w:val="20"/>
        </w:rPr>
        <w:t xml:space="preserve"> For inter-frequency measurement</w:t>
      </w:r>
      <w:r w:rsidR="00E63B08">
        <w:rPr>
          <w:rFonts w:ascii="Times New Roman" w:hAnsi="Times New Roman"/>
          <w:szCs w:val="20"/>
        </w:rPr>
        <w:t>, when the serving cell quality is</w:t>
      </w:r>
      <w:r w:rsidR="00B30DC9">
        <w:rPr>
          <w:rFonts w:ascii="Times New Roman" w:hAnsi="Times New Roman"/>
          <w:szCs w:val="20"/>
        </w:rPr>
        <w:t xml:space="preserve"> better than</w:t>
      </w:r>
      <w:r w:rsidR="00E63B08">
        <w:rPr>
          <w:rFonts w:ascii="Times New Roman" w:hAnsi="Times New Roman"/>
          <w:szCs w:val="20"/>
        </w:rPr>
        <w:t xml:space="preserve"> the RSRP and RSRQ thresholds (</w:t>
      </w:r>
      <w:r w:rsidR="00E63B08" w:rsidRPr="009C5807">
        <w:t>S</w:t>
      </w:r>
      <w:r w:rsidR="00E63B08" w:rsidRPr="009C5807">
        <w:rPr>
          <w:vertAlign w:val="subscript"/>
        </w:rPr>
        <w:t>nonIntraSearchP</w:t>
      </w:r>
      <w:r w:rsidR="00E63B08">
        <w:rPr>
          <w:rFonts w:ascii="Times New Roman" w:hAnsi="Times New Roman"/>
          <w:szCs w:val="20"/>
        </w:rPr>
        <w:t xml:space="preserve"> and </w:t>
      </w:r>
      <w:r w:rsidR="00E63B08" w:rsidRPr="009C5807">
        <w:t>S</w:t>
      </w:r>
      <w:r w:rsidR="00E63B08" w:rsidRPr="009C5807">
        <w:rPr>
          <w:vertAlign w:val="subscript"/>
        </w:rPr>
        <w:t>nonIntraSearchQ</w:t>
      </w:r>
      <w:r w:rsidR="00E63B08">
        <w:rPr>
          <w:rFonts w:ascii="Times New Roman" w:hAnsi="Times New Roman"/>
          <w:szCs w:val="20"/>
        </w:rPr>
        <w:t>)</w:t>
      </w:r>
      <w:r w:rsidR="00966B8C">
        <w:rPr>
          <w:rFonts w:ascii="Times New Roman" w:hAnsi="Times New Roman"/>
          <w:szCs w:val="20"/>
        </w:rPr>
        <w:t>,</w:t>
      </w:r>
      <w:r w:rsidR="00966B8C" w:rsidRPr="00966B8C">
        <w:rPr>
          <w:rFonts w:ascii="Times New Roman" w:hAnsi="Times New Roman"/>
          <w:szCs w:val="20"/>
        </w:rPr>
        <w:t xml:space="preserve"> </w:t>
      </w:r>
      <w:r w:rsidR="00966B8C">
        <w:rPr>
          <w:rFonts w:ascii="Times New Roman" w:hAnsi="Times New Roman"/>
          <w:szCs w:val="20"/>
        </w:rPr>
        <w:t>the UE turns on</w:t>
      </w:r>
      <w:r w:rsidR="007A0438">
        <w:rPr>
          <w:rFonts w:ascii="Times New Roman" w:hAnsi="Times New Roman"/>
          <w:szCs w:val="20"/>
        </w:rPr>
        <w:t xml:space="preserve"> the main </w:t>
      </w:r>
      <w:r w:rsidR="006672B1">
        <w:rPr>
          <w:rFonts w:ascii="Times New Roman" w:hAnsi="Times New Roman"/>
          <w:szCs w:val="20"/>
        </w:rPr>
        <w:t>receiver</w:t>
      </w:r>
      <w:r w:rsidR="007A0438">
        <w:rPr>
          <w:rFonts w:ascii="Times New Roman" w:hAnsi="Times New Roman"/>
          <w:szCs w:val="20"/>
        </w:rPr>
        <w:t xml:space="preserve"> and </w:t>
      </w:r>
      <w:r w:rsidR="00966B8C">
        <w:rPr>
          <w:rFonts w:ascii="Times New Roman" w:hAnsi="Times New Roman"/>
          <w:szCs w:val="20"/>
        </w:rPr>
        <w:t xml:space="preserve">search for every layer of higher priority at least every </w:t>
      </w:r>
      <w:r w:rsidR="00966B8C" w:rsidRPr="009C5807">
        <w:t>T</w:t>
      </w:r>
      <w:r w:rsidR="00966B8C" w:rsidRPr="009C5807">
        <w:rPr>
          <w:vertAlign w:val="subscript"/>
        </w:rPr>
        <w:t>higher_priority_search</w:t>
      </w:r>
      <w:r w:rsidR="007A0438">
        <w:rPr>
          <w:rFonts w:ascii="Times New Roman" w:hAnsi="Times New Roman"/>
          <w:szCs w:val="20"/>
        </w:rPr>
        <w:t xml:space="preserve">. </w:t>
      </w:r>
      <w:r w:rsidR="00653824" w:rsidRPr="00653824">
        <w:rPr>
          <w:rFonts w:ascii="Times New Roman" w:hAnsi="Times New Roman"/>
          <w:szCs w:val="20"/>
        </w:rPr>
        <w:t>According to some initial evaluation in RAN1, if the period to switch to MR (and then switch back to LP mode after the corresponding detection is done) is more than 20 DRX cycle</w:t>
      </w:r>
      <w:r w:rsidR="00C87D37">
        <w:rPr>
          <w:rFonts w:ascii="Times New Roman" w:hAnsi="Times New Roman"/>
          <w:szCs w:val="20"/>
        </w:rPr>
        <w:t>s</w:t>
      </w:r>
      <w:r w:rsidR="00CE2022">
        <w:rPr>
          <w:rFonts w:ascii="Times New Roman" w:hAnsi="Times New Roman"/>
          <w:szCs w:val="20"/>
        </w:rPr>
        <w:t xml:space="preserve"> with DRX value = 1.28s</w:t>
      </w:r>
      <w:r w:rsidR="00653824" w:rsidRPr="00653824">
        <w:rPr>
          <w:rFonts w:ascii="Times New Roman" w:hAnsi="Times New Roman"/>
          <w:szCs w:val="20"/>
        </w:rPr>
        <w:t xml:space="preserve">,  obvious power saving gain can be observed, while if the period is small, e.g., 4 DRX cycle, even more power is consumed by such switch than always keeping </w:t>
      </w:r>
      <w:r w:rsidR="002036E9">
        <w:rPr>
          <w:rFonts w:ascii="Times New Roman" w:hAnsi="Times New Roman"/>
          <w:szCs w:val="20"/>
        </w:rPr>
        <w:t xml:space="preserve">main </w:t>
      </w:r>
      <w:r w:rsidR="006672B1">
        <w:rPr>
          <w:rFonts w:ascii="Times New Roman" w:hAnsi="Times New Roman"/>
          <w:szCs w:val="20"/>
        </w:rPr>
        <w:t>receiver</w:t>
      </w:r>
      <w:r w:rsidR="00653824" w:rsidRPr="00653824">
        <w:rPr>
          <w:rFonts w:ascii="Times New Roman" w:hAnsi="Times New Roman"/>
          <w:szCs w:val="20"/>
        </w:rPr>
        <w:t xml:space="preserve"> on (assuming </w:t>
      </w:r>
      <w:r w:rsidR="002036E9">
        <w:rPr>
          <w:rFonts w:ascii="Times New Roman" w:hAnsi="Times New Roman"/>
          <w:szCs w:val="20"/>
        </w:rPr>
        <w:t xml:space="preserve">main </w:t>
      </w:r>
      <w:r w:rsidR="006672B1">
        <w:rPr>
          <w:rFonts w:ascii="Times New Roman" w:hAnsi="Times New Roman"/>
          <w:szCs w:val="20"/>
        </w:rPr>
        <w:t>receiver</w:t>
      </w:r>
      <w:r w:rsidR="00653824" w:rsidRPr="00653824">
        <w:rPr>
          <w:rFonts w:ascii="Times New Roman" w:hAnsi="Times New Roman"/>
          <w:szCs w:val="20"/>
        </w:rPr>
        <w:t xml:space="preserve"> is in deep sleep not ultra-deep sleep).</w:t>
      </w:r>
      <w:r w:rsidR="003D35D3">
        <w:rPr>
          <w:rFonts w:ascii="Times New Roman" w:hAnsi="Times New Roman"/>
          <w:szCs w:val="20"/>
        </w:rPr>
        <w:t xml:space="preserve"> Since </w:t>
      </w:r>
      <w:r w:rsidR="00B22DB2" w:rsidRPr="009C5807">
        <w:t>T</w:t>
      </w:r>
      <w:r w:rsidR="00B22DB2" w:rsidRPr="009C5807">
        <w:rPr>
          <w:vertAlign w:val="subscript"/>
        </w:rPr>
        <w:t>higher_priority_search</w:t>
      </w:r>
      <w:r w:rsidR="00494A14">
        <w:rPr>
          <w:rFonts w:ascii="Times New Roman" w:hAnsi="Times New Roman"/>
          <w:szCs w:val="20"/>
        </w:rPr>
        <w:t xml:space="preserve"> i</w:t>
      </w:r>
      <w:r w:rsidR="00B22DB2">
        <w:rPr>
          <w:rFonts w:ascii="Times New Roman" w:hAnsi="Times New Roman"/>
          <w:szCs w:val="20"/>
        </w:rPr>
        <w:t xml:space="preserve">s </w:t>
      </w:r>
      <w:r w:rsidR="00494A14">
        <w:rPr>
          <w:rFonts w:ascii="Times New Roman" w:hAnsi="Times New Roman"/>
          <w:szCs w:val="20"/>
        </w:rPr>
        <w:t>(</w:t>
      </w:r>
      <w:r w:rsidR="00B22DB2">
        <w:rPr>
          <w:rFonts w:ascii="Times New Roman" w:hAnsi="Times New Roman"/>
          <w:szCs w:val="20"/>
        </w:rPr>
        <w:t>60</w:t>
      </w:r>
      <w:r w:rsidR="00EB50DD">
        <w:rPr>
          <w:rFonts w:ascii="Times New Roman" w:hAnsi="Times New Roman"/>
          <w:szCs w:val="20"/>
        </w:rPr>
        <w:t>*number of higher priority layers</w:t>
      </w:r>
      <w:r w:rsidR="00494A14">
        <w:rPr>
          <w:rFonts w:ascii="Times New Roman" w:hAnsi="Times New Roman"/>
          <w:szCs w:val="20"/>
        </w:rPr>
        <w:t>) seconds</w:t>
      </w:r>
      <w:r w:rsidR="007145AF">
        <w:rPr>
          <w:rFonts w:ascii="Times New Roman" w:hAnsi="Times New Roman"/>
          <w:szCs w:val="20"/>
        </w:rPr>
        <w:t xml:space="preserve">, </w:t>
      </w:r>
      <w:r w:rsidR="00187BE6">
        <w:rPr>
          <w:rFonts w:ascii="Times New Roman" w:hAnsi="Times New Roman"/>
          <w:szCs w:val="20"/>
        </w:rPr>
        <w:t>power saving gain using LP-WUS still seems achievable.</w:t>
      </w:r>
      <w:r w:rsidR="00B30DC9">
        <w:rPr>
          <w:rFonts w:ascii="Times New Roman" w:hAnsi="Times New Roman"/>
          <w:szCs w:val="20"/>
        </w:rPr>
        <w:t xml:space="preserve"> When the serving cell quality is</w:t>
      </w:r>
      <w:r w:rsidR="00654731">
        <w:rPr>
          <w:rFonts w:ascii="Times New Roman" w:hAnsi="Times New Roman"/>
          <w:szCs w:val="20"/>
        </w:rPr>
        <w:t xml:space="preserve"> below</w:t>
      </w:r>
      <w:r w:rsidR="00B30DC9">
        <w:rPr>
          <w:rFonts w:ascii="Times New Roman" w:hAnsi="Times New Roman"/>
          <w:szCs w:val="20"/>
        </w:rPr>
        <w:t xml:space="preserve"> the RSRP and RSRQ thresholds (</w:t>
      </w:r>
      <w:r w:rsidR="00B30DC9" w:rsidRPr="009C5807">
        <w:t>S</w:t>
      </w:r>
      <w:r w:rsidR="00B30DC9" w:rsidRPr="009C5807">
        <w:rPr>
          <w:vertAlign w:val="subscript"/>
        </w:rPr>
        <w:t>nonIntraSearchP</w:t>
      </w:r>
      <w:r w:rsidR="00B30DC9">
        <w:rPr>
          <w:rFonts w:ascii="Times New Roman" w:hAnsi="Times New Roman"/>
          <w:szCs w:val="20"/>
        </w:rPr>
        <w:t xml:space="preserve"> and </w:t>
      </w:r>
      <w:r w:rsidR="00B30DC9" w:rsidRPr="009C5807">
        <w:t>S</w:t>
      </w:r>
      <w:r w:rsidR="00B30DC9" w:rsidRPr="009C5807">
        <w:rPr>
          <w:vertAlign w:val="subscript"/>
        </w:rPr>
        <w:t>nonIntraSearchQ</w:t>
      </w:r>
      <w:r w:rsidR="00B30DC9">
        <w:rPr>
          <w:rFonts w:ascii="Times New Roman" w:hAnsi="Times New Roman"/>
          <w:szCs w:val="20"/>
        </w:rPr>
        <w:t>),</w:t>
      </w:r>
      <w:r w:rsidR="00B30DC9" w:rsidRPr="00966B8C">
        <w:rPr>
          <w:rFonts w:ascii="Times New Roman" w:hAnsi="Times New Roman"/>
          <w:szCs w:val="20"/>
        </w:rPr>
        <w:t xml:space="preserve"> </w:t>
      </w:r>
      <w:r w:rsidR="00B30DC9">
        <w:rPr>
          <w:rFonts w:ascii="Times New Roman" w:hAnsi="Times New Roman"/>
          <w:szCs w:val="20"/>
        </w:rPr>
        <w:t>the UE turns on the main radio and</w:t>
      </w:r>
      <w:r w:rsidR="00654731">
        <w:rPr>
          <w:rFonts w:ascii="Times New Roman" w:hAnsi="Times New Roman"/>
          <w:szCs w:val="20"/>
        </w:rPr>
        <w:t xml:space="preserve"> search</w:t>
      </w:r>
      <w:r w:rsidR="007E1CBF">
        <w:rPr>
          <w:rFonts w:ascii="Times New Roman" w:hAnsi="Times New Roman"/>
          <w:szCs w:val="20"/>
        </w:rPr>
        <w:t xml:space="preserve"> and measure</w:t>
      </w:r>
      <w:r w:rsidR="00055489">
        <w:rPr>
          <w:rFonts w:ascii="Times New Roman" w:hAnsi="Times New Roman"/>
          <w:szCs w:val="20"/>
        </w:rPr>
        <w:t xml:space="preserve"> for </w:t>
      </w:r>
      <w:r w:rsidR="00237B07">
        <w:rPr>
          <w:rFonts w:ascii="Times New Roman" w:hAnsi="Times New Roman"/>
          <w:szCs w:val="20"/>
        </w:rPr>
        <w:t xml:space="preserve">frequency layers of </w:t>
      </w:r>
      <w:r w:rsidR="00C578B1" w:rsidRPr="00542EC9">
        <w:rPr>
          <w:rFonts w:eastAsia="Malgun Gothic"/>
        </w:rPr>
        <w:t xml:space="preserve">higher, </w:t>
      </w:r>
      <w:proofErr w:type="gramStart"/>
      <w:r w:rsidR="00C578B1" w:rsidRPr="00542EC9">
        <w:rPr>
          <w:rFonts w:eastAsia="Malgun Gothic"/>
        </w:rPr>
        <w:t>equal</w:t>
      </w:r>
      <w:proofErr w:type="gramEnd"/>
      <w:r w:rsidR="00C578B1" w:rsidRPr="00542EC9">
        <w:rPr>
          <w:rFonts w:eastAsia="Malgun Gothic"/>
        </w:rPr>
        <w:t xml:space="preserve"> or lower priority</w:t>
      </w:r>
      <w:r w:rsidR="00237B07">
        <w:rPr>
          <w:rFonts w:eastAsia="Malgun Gothic"/>
        </w:rPr>
        <w:t>.</w:t>
      </w:r>
      <w:r w:rsidR="007F2903">
        <w:rPr>
          <w:rFonts w:eastAsia="Malgun Gothic"/>
        </w:rPr>
        <w:t xml:space="preserve"> </w:t>
      </w:r>
      <w:r w:rsidR="00BC6D80">
        <w:rPr>
          <w:rFonts w:eastAsia="Malgun Gothic"/>
        </w:rPr>
        <w:t xml:space="preserve">Relax measurement can be applied as before </w:t>
      </w:r>
      <w:r w:rsidR="00525D80">
        <w:rPr>
          <w:rFonts w:eastAsia="Malgun Gothic"/>
        </w:rPr>
        <w:t>if the criteria (</w:t>
      </w:r>
      <w:r w:rsidR="00067B2C">
        <w:rPr>
          <w:rFonts w:eastAsia="Malgun Gothic"/>
        </w:rPr>
        <w:t>low mobility criterion, not-at-cell edge)</w:t>
      </w:r>
      <w:r w:rsidR="00525D80">
        <w:rPr>
          <w:rFonts w:eastAsia="Malgun Gothic"/>
        </w:rPr>
        <w:t xml:space="preserve"> are configured and the criteria</w:t>
      </w:r>
      <w:r w:rsidR="00067B2C">
        <w:rPr>
          <w:rFonts w:eastAsia="Malgun Gothic"/>
        </w:rPr>
        <w:t xml:space="preserve"> are fulfilled</w:t>
      </w:r>
      <w:r w:rsidR="00F473F6">
        <w:rPr>
          <w:rFonts w:eastAsia="Malgun Gothic"/>
        </w:rPr>
        <w:t xml:space="preserve"> which will provide power saving</w:t>
      </w:r>
      <w:r w:rsidR="00CB2446">
        <w:rPr>
          <w:rFonts w:eastAsia="Malgun Gothic"/>
        </w:rPr>
        <w:t xml:space="preserve"> </w:t>
      </w:r>
      <w:r w:rsidR="00CE33FD">
        <w:rPr>
          <w:rFonts w:eastAsia="Malgun Gothic"/>
        </w:rPr>
        <w:t>when</w:t>
      </w:r>
      <w:r w:rsidR="00CB2446">
        <w:rPr>
          <w:rFonts w:eastAsia="Malgun Gothic"/>
        </w:rPr>
        <w:t xml:space="preserve"> the </w:t>
      </w:r>
      <w:r w:rsidR="00CE33FD">
        <w:rPr>
          <w:rFonts w:eastAsia="Malgun Gothic"/>
        </w:rPr>
        <w:t xml:space="preserve">main </w:t>
      </w:r>
      <w:r w:rsidR="006672B1">
        <w:rPr>
          <w:rFonts w:eastAsia="Malgun Gothic"/>
        </w:rPr>
        <w:t>receiver</w:t>
      </w:r>
      <w:r w:rsidR="00CE33FD">
        <w:rPr>
          <w:rFonts w:eastAsia="Malgun Gothic"/>
        </w:rPr>
        <w:t xml:space="preserve"> of </w:t>
      </w:r>
      <w:r w:rsidR="00CB2446">
        <w:rPr>
          <w:rFonts w:eastAsia="Malgun Gothic"/>
        </w:rPr>
        <w:t xml:space="preserve">UE is </w:t>
      </w:r>
      <w:r w:rsidR="00CE33FD">
        <w:rPr>
          <w:rFonts w:eastAsia="Malgun Gothic"/>
        </w:rPr>
        <w:t>turned on</w:t>
      </w:r>
      <w:r w:rsidR="00067B2C">
        <w:rPr>
          <w:rFonts w:eastAsia="Malgun Gothic"/>
        </w:rPr>
        <w:t>.</w:t>
      </w:r>
      <w:r w:rsidR="00525D80">
        <w:rPr>
          <w:rFonts w:eastAsia="Malgun Gothic"/>
        </w:rPr>
        <w:t xml:space="preserve"> </w:t>
      </w:r>
      <w:r w:rsidR="009E5E2D">
        <w:rPr>
          <w:rFonts w:eastAsia="Malgun Gothic"/>
        </w:rPr>
        <w:t>Figure 2</w:t>
      </w:r>
      <w:r w:rsidR="00B23CE9">
        <w:rPr>
          <w:rFonts w:eastAsia="Malgun Gothic"/>
        </w:rPr>
        <w:t xml:space="preserve"> shows the enhanced measurement rules using LP WUR for serving cell measurement </w:t>
      </w:r>
      <w:r w:rsidR="001732F9">
        <w:rPr>
          <w:rFonts w:eastAsia="Malgun Gothic"/>
        </w:rPr>
        <w:t>without relax measurement criteria configured</w:t>
      </w:r>
      <w:r w:rsidR="008903D6">
        <w:rPr>
          <w:rFonts w:eastAsia="Malgun Gothic"/>
        </w:rPr>
        <w:t>. The green parts show the possible UE power saving for serving cell measurement</w:t>
      </w:r>
      <w:r w:rsidR="001C227D">
        <w:rPr>
          <w:rFonts w:eastAsia="Malgun Gothic"/>
        </w:rPr>
        <w:t xml:space="preserve"> and higher priority layer measurement</w:t>
      </w:r>
      <w:r w:rsidR="008903D6">
        <w:rPr>
          <w:rFonts w:eastAsia="Malgun Gothic"/>
        </w:rPr>
        <w:t xml:space="preserve"> </w:t>
      </w:r>
      <w:r w:rsidR="007B475C">
        <w:rPr>
          <w:rFonts w:eastAsia="Malgun Gothic"/>
        </w:rPr>
        <w:t>when the S</w:t>
      </w:r>
      <w:r w:rsidR="000E722D">
        <w:rPr>
          <w:rFonts w:eastAsia="Malgun Gothic"/>
          <w:vertAlign w:val="subscript"/>
        </w:rPr>
        <w:t>rxlev</w:t>
      </w:r>
      <w:r w:rsidR="00544E4D">
        <w:rPr>
          <w:rFonts w:eastAsia="Malgun Gothic"/>
          <w:vertAlign w:val="subscript"/>
        </w:rPr>
        <w:t xml:space="preserve"> </w:t>
      </w:r>
      <w:r w:rsidR="00544E4D">
        <w:rPr>
          <w:rFonts w:eastAsia="Malgun Gothic"/>
        </w:rPr>
        <w:t>&gt;</w:t>
      </w:r>
      <w:r w:rsidR="007B475C">
        <w:rPr>
          <w:rFonts w:eastAsia="Malgun Gothic"/>
        </w:rPr>
        <w:t xml:space="preserve"> </w:t>
      </w:r>
      <w:proofErr w:type="spellStart"/>
      <w:r w:rsidR="007B475C">
        <w:t>S</w:t>
      </w:r>
      <w:r w:rsidR="007B475C">
        <w:rPr>
          <w:vertAlign w:val="subscript"/>
        </w:rPr>
        <w:t>IntraSearchP</w:t>
      </w:r>
      <w:proofErr w:type="spellEnd"/>
      <w:r w:rsidR="007B475C">
        <w:rPr>
          <w:rFonts w:ascii="Times New Roman" w:hAnsi="Times New Roman"/>
          <w:szCs w:val="20"/>
        </w:rPr>
        <w:t xml:space="preserve"> and</w:t>
      </w:r>
      <w:r w:rsidR="000E722D">
        <w:rPr>
          <w:rFonts w:ascii="Times New Roman" w:hAnsi="Times New Roman"/>
          <w:szCs w:val="20"/>
        </w:rPr>
        <w:t xml:space="preserve"> </w:t>
      </w:r>
      <w:proofErr w:type="spellStart"/>
      <w:r w:rsidR="000E722D">
        <w:rPr>
          <w:rFonts w:ascii="Times New Roman" w:hAnsi="Times New Roman"/>
          <w:szCs w:val="20"/>
        </w:rPr>
        <w:t>S</w:t>
      </w:r>
      <w:r w:rsidR="000E722D">
        <w:rPr>
          <w:rFonts w:ascii="Times New Roman" w:hAnsi="Times New Roman"/>
          <w:szCs w:val="20"/>
          <w:vertAlign w:val="subscript"/>
        </w:rPr>
        <w:t>qual</w:t>
      </w:r>
      <w:proofErr w:type="spellEnd"/>
      <w:r w:rsidR="000E722D">
        <w:rPr>
          <w:rFonts w:ascii="Times New Roman" w:hAnsi="Times New Roman"/>
          <w:szCs w:val="20"/>
        </w:rPr>
        <w:t xml:space="preserve"> &gt;</w:t>
      </w:r>
      <w:r w:rsidR="007B475C">
        <w:rPr>
          <w:rFonts w:ascii="Times New Roman" w:hAnsi="Times New Roman"/>
          <w:szCs w:val="20"/>
        </w:rPr>
        <w:t xml:space="preserve"> </w:t>
      </w:r>
      <w:proofErr w:type="spellStart"/>
      <w:r w:rsidR="007B475C">
        <w:t>S</w:t>
      </w:r>
      <w:r w:rsidR="007B475C">
        <w:rPr>
          <w:vertAlign w:val="subscript"/>
        </w:rPr>
        <w:t>IntraSearchQ</w:t>
      </w:r>
      <w:proofErr w:type="spellEnd"/>
      <w:r w:rsidR="000E722D">
        <w:t>.</w:t>
      </w:r>
    </w:p>
    <w:p w14:paraId="75A6BB75" w14:textId="77777777" w:rsidR="00925A71" w:rsidRDefault="00B26959" w:rsidP="005E6B6C">
      <w:r>
        <w:object w:dxaOrig="10950" w:dyaOrig="5865" w14:anchorId="54ED598F">
          <v:shape id="_x0000_i1026" type="#_x0000_t75" style="width:420pt;height:225pt" o:ole="">
            <v:imagedata r:id="rId13" o:title=""/>
          </v:shape>
          <o:OLEObject Type="Embed" ProgID="Visio.Drawing.15" ShapeID="_x0000_i1026" DrawAspect="Content" ObjectID="_1742323061" r:id="rId14"/>
        </w:object>
      </w:r>
    </w:p>
    <w:p w14:paraId="01EE7312" w14:textId="7BF15DC1" w:rsidR="002450AA" w:rsidRDefault="002464B7" w:rsidP="005E6B6C">
      <w:pPr>
        <w:rPr>
          <w:rFonts w:eastAsia="Malgun Gothic"/>
        </w:rPr>
      </w:pPr>
      <w:r>
        <w:rPr>
          <w:rFonts w:eastAsia="Malgun Gothic"/>
        </w:rPr>
        <w:t xml:space="preserve">Whether further UE power saving can be achieved via switching </w:t>
      </w:r>
      <w:r w:rsidR="00596F1E">
        <w:rPr>
          <w:rFonts w:eastAsia="Malgun Gothic"/>
        </w:rPr>
        <w:t xml:space="preserve">between LP-WUS and main </w:t>
      </w:r>
      <w:r w:rsidR="006672B1">
        <w:rPr>
          <w:rFonts w:eastAsia="Malgun Gothic"/>
        </w:rPr>
        <w:t>receiver</w:t>
      </w:r>
      <w:r w:rsidR="009901F1">
        <w:rPr>
          <w:rFonts w:eastAsia="Malgun Gothic"/>
        </w:rPr>
        <w:t xml:space="preserve"> in</w:t>
      </w:r>
      <w:r w:rsidR="00596F1E">
        <w:rPr>
          <w:rFonts w:eastAsia="Malgun Gothic"/>
        </w:rPr>
        <w:t xml:space="preserve"> between measurements</w:t>
      </w:r>
      <w:r w:rsidR="00D649EF">
        <w:rPr>
          <w:rFonts w:eastAsia="Malgun Gothic"/>
        </w:rPr>
        <w:t xml:space="preserve"> when RRM is performed by MR</w:t>
      </w:r>
      <w:r w:rsidR="002450AA">
        <w:rPr>
          <w:rFonts w:eastAsia="Malgun Gothic"/>
        </w:rPr>
        <w:t xml:space="preserve"> can be further studied based on RAN1 evaluation</w:t>
      </w:r>
      <w:r w:rsidR="00D222BD">
        <w:rPr>
          <w:rFonts w:eastAsia="Malgun Gothic"/>
        </w:rPr>
        <w:t>, as it depends on whether frequent switching between LP-WUS and main receiver</w:t>
      </w:r>
      <w:r w:rsidR="00531035">
        <w:rPr>
          <w:rFonts w:eastAsia="Malgun Gothic"/>
        </w:rPr>
        <w:t xml:space="preserve"> provides </w:t>
      </w:r>
      <w:r w:rsidR="00B424AC">
        <w:rPr>
          <w:rFonts w:eastAsia="Malgun Gothic"/>
        </w:rPr>
        <w:t>any power saving gain</w:t>
      </w:r>
      <w:r w:rsidR="002450AA">
        <w:rPr>
          <w:rFonts w:eastAsia="Malgun Gothic"/>
        </w:rPr>
        <w:t>.</w:t>
      </w:r>
    </w:p>
    <w:p w14:paraId="171C2AC8" w14:textId="77777777" w:rsidR="002450AA" w:rsidRDefault="002450AA" w:rsidP="005E6B6C">
      <w:pPr>
        <w:rPr>
          <w:rFonts w:eastAsia="Malgun Gothic"/>
        </w:rPr>
      </w:pPr>
    </w:p>
    <w:p w14:paraId="7E3C10FD" w14:textId="581CEA66" w:rsidR="00626355" w:rsidRDefault="00626355" w:rsidP="005E6B6C">
      <w:pPr>
        <w:rPr>
          <w:rFonts w:eastAsia="Malgun Gothic"/>
        </w:rPr>
      </w:pPr>
      <w:r>
        <w:rPr>
          <w:rFonts w:eastAsia="Malgun Gothic"/>
        </w:rPr>
        <w:t xml:space="preserve">The advantage of Option A is that it does not require that all neighbour cells support LP-SS/WUS. However, it </w:t>
      </w:r>
      <w:r w:rsidR="00D365A7">
        <w:rPr>
          <w:rFonts w:eastAsia="Malgun Gothic"/>
        </w:rPr>
        <w:t xml:space="preserve">requires </w:t>
      </w:r>
      <w:r w:rsidR="00E05198">
        <w:rPr>
          <w:rFonts w:eastAsia="Malgun Gothic"/>
        </w:rPr>
        <w:t xml:space="preserve">UE to switch between </w:t>
      </w:r>
      <w:r w:rsidR="00B3153D">
        <w:rPr>
          <w:rFonts w:eastAsia="Malgun Gothic"/>
        </w:rPr>
        <w:t xml:space="preserve">LP-WUS monitoring and </w:t>
      </w:r>
      <w:r w:rsidR="006B4961">
        <w:rPr>
          <w:rFonts w:eastAsia="Malgun Gothic"/>
        </w:rPr>
        <w:t>main receiver</w:t>
      </w:r>
      <w:r w:rsidR="00E92F26">
        <w:rPr>
          <w:rFonts w:eastAsia="Malgun Gothic"/>
        </w:rPr>
        <w:t xml:space="preserve"> for neighbour cell measurement</w:t>
      </w:r>
      <w:r w:rsidR="006B4961">
        <w:rPr>
          <w:rFonts w:eastAsia="Malgun Gothic"/>
        </w:rPr>
        <w:t xml:space="preserve"> </w:t>
      </w:r>
      <w:r w:rsidR="00FC6930">
        <w:rPr>
          <w:rFonts w:eastAsia="Malgun Gothic"/>
        </w:rPr>
        <w:t xml:space="preserve">and will have some implication to </w:t>
      </w:r>
      <w:r w:rsidR="00EA62D9">
        <w:rPr>
          <w:rFonts w:eastAsia="Malgun Gothic"/>
        </w:rPr>
        <w:t>waking</w:t>
      </w:r>
      <w:r w:rsidR="00F67278">
        <w:rPr>
          <w:rFonts w:eastAsia="Malgun Gothic"/>
        </w:rPr>
        <w:t xml:space="preserve"> up</w:t>
      </w:r>
      <w:r w:rsidR="005169AA">
        <w:rPr>
          <w:rFonts w:eastAsia="Malgun Gothic"/>
        </w:rPr>
        <w:t>/paging</w:t>
      </w:r>
      <w:r w:rsidR="00F67278">
        <w:rPr>
          <w:rFonts w:eastAsia="Malgun Gothic"/>
        </w:rPr>
        <w:t xml:space="preserve"> the </w:t>
      </w:r>
      <w:r w:rsidR="00965C95">
        <w:rPr>
          <w:rFonts w:eastAsia="Malgun Gothic"/>
        </w:rPr>
        <w:t>UE</w:t>
      </w:r>
      <w:r w:rsidR="000639B1">
        <w:rPr>
          <w:rFonts w:eastAsia="Malgun Gothic"/>
        </w:rPr>
        <w:t xml:space="preserve"> in both the LP-WUS monitoring and</w:t>
      </w:r>
      <w:r w:rsidR="005169AA">
        <w:rPr>
          <w:rFonts w:eastAsia="Malgun Gothic"/>
        </w:rPr>
        <w:t xml:space="preserve"> main receiver</w:t>
      </w:r>
      <w:r w:rsidR="00371400">
        <w:rPr>
          <w:rFonts w:eastAsia="Malgun Gothic"/>
        </w:rPr>
        <w:t xml:space="preserve"> by the network.</w:t>
      </w:r>
      <w:r w:rsidR="000639B1">
        <w:rPr>
          <w:rFonts w:eastAsia="Malgun Gothic"/>
        </w:rPr>
        <w:t xml:space="preserve"> </w:t>
      </w:r>
    </w:p>
    <w:p w14:paraId="52608ABC" w14:textId="77777777" w:rsidR="00626355" w:rsidRDefault="00626355" w:rsidP="005E6B6C">
      <w:pPr>
        <w:rPr>
          <w:rFonts w:eastAsia="Malgun Gothic"/>
        </w:rPr>
      </w:pPr>
    </w:p>
    <w:p w14:paraId="3402D90C" w14:textId="19A914E4" w:rsidR="004A3ED2" w:rsidRDefault="002450AA" w:rsidP="005E6B6C">
      <w:pPr>
        <w:rPr>
          <w:rFonts w:eastAsia="Malgun Gothic"/>
        </w:rPr>
      </w:pPr>
      <w:r>
        <w:rPr>
          <w:rFonts w:eastAsia="Malgun Gothic"/>
        </w:rPr>
        <w:t>Another option</w:t>
      </w:r>
      <w:r w:rsidR="00DD6C86">
        <w:rPr>
          <w:rFonts w:eastAsia="Malgun Gothic"/>
        </w:rPr>
        <w:t xml:space="preserve"> (Option B)</w:t>
      </w:r>
      <w:r>
        <w:rPr>
          <w:rFonts w:eastAsia="Malgun Gothic"/>
        </w:rPr>
        <w:t xml:space="preserve"> is that </w:t>
      </w:r>
      <w:r w:rsidR="00014178">
        <w:rPr>
          <w:rFonts w:eastAsia="Malgun Gothic"/>
        </w:rPr>
        <w:t>UE performs serving cell measurements a</w:t>
      </w:r>
      <w:r w:rsidR="001E2408">
        <w:rPr>
          <w:rFonts w:eastAsia="Malgun Gothic"/>
        </w:rPr>
        <w:t xml:space="preserve">nd </w:t>
      </w:r>
      <w:r w:rsidR="00014178">
        <w:rPr>
          <w:rFonts w:eastAsia="Malgun Gothic"/>
        </w:rPr>
        <w:t xml:space="preserve">all </w:t>
      </w:r>
      <w:r w:rsidR="001E2408">
        <w:rPr>
          <w:rFonts w:eastAsia="Malgun Gothic"/>
        </w:rPr>
        <w:t xml:space="preserve">neighbour cell </w:t>
      </w:r>
      <w:r w:rsidR="00014178">
        <w:rPr>
          <w:rFonts w:eastAsia="Malgun Gothic"/>
        </w:rPr>
        <w:t>measurements</w:t>
      </w:r>
      <w:r w:rsidR="001E2408">
        <w:rPr>
          <w:rFonts w:eastAsia="Malgun Gothic"/>
        </w:rPr>
        <w:t xml:space="preserve"> in LP-WUS</w:t>
      </w:r>
      <w:r w:rsidR="00EB7FE0">
        <w:rPr>
          <w:rFonts w:eastAsia="Malgun Gothic"/>
        </w:rPr>
        <w:t xml:space="preserve">.  </w:t>
      </w:r>
      <w:r w:rsidR="005224D4">
        <w:rPr>
          <w:rFonts w:eastAsia="Malgun Gothic"/>
        </w:rPr>
        <w:t xml:space="preserve">Even though the </w:t>
      </w:r>
      <w:r w:rsidR="00FC6918">
        <w:rPr>
          <w:rFonts w:eastAsia="Malgun Gothic"/>
        </w:rPr>
        <w:t>same measurement rules framework can be applied, the measurement requirement</w:t>
      </w:r>
      <w:r w:rsidR="00385970">
        <w:rPr>
          <w:rFonts w:eastAsia="Malgun Gothic"/>
        </w:rPr>
        <w:t xml:space="preserve">s need to be specified for LP-WUR. </w:t>
      </w:r>
      <w:r w:rsidR="00EB7FE0">
        <w:rPr>
          <w:rFonts w:eastAsia="Malgun Gothic"/>
        </w:rPr>
        <w:t>This</w:t>
      </w:r>
      <w:r w:rsidR="00004CA3">
        <w:rPr>
          <w:rFonts w:eastAsia="Malgun Gothic"/>
        </w:rPr>
        <w:t xml:space="preserve"> option</w:t>
      </w:r>
      <w:r w:rsidR="00EB7FE0">
        <w:rPr>
          <w:rFonts w:eastAsia="Malgun Gothic"/>
        </w:rPr>
        <w:t xml:space="preserve"> mean</w:t>
      </w:r>
      <w:r w:rsidR="00004CA3">
        <w:rPr>
          <w:rFonts w:eastAsia="Malgun Gothic"/>
        </w:rPr>
        <w:t>s</w:t>
      </w:r>
      <w:r w:rsidR="00EB7FE0">
        <w:rPr>
          <w:rFonts w:eastAsia="Malgun Gothic"/>
        </w:rPr>
        <w:t xml:space="preserve"> that all cells need to support </w:t>
      </w:r>
      <w:r w:rsidR="00137A99">
        <w:rPr>
          <w:rFonts w:eastAsia="Malgun Gothic"/>
        </w:rPr>
        <w:t>LP-WUS or at least LP-synchronisation signal</w:t>
      </w:r>
      <w:r w:rsidR="00B80359">
        <w:rPr>
          <w:rFonts w:eastAsia="Malgun Gothic"/>
        </w:rPr>
        <w:t>s</w:t>
      </w:r>
      <w:r w:rsidR="007411C4">
        <w:rPr>
          <w:rFonts w:eastAsia="Malgun Gothic"/>
        </w:rPr>
        <w:t xml:space="preserve"> (LP-SS)</w:t>
      </w:r>
      <w:r w:rsidR="00B80359">
        <w:rPr>
          <w:rFonts w:eastAsia="Malgun Gothic"/>
        </w:rPr>
        <w:t xml:space="preserve"> </w:t>
      </w:r>
      <w:proofErr w:type="gramStart"/>
      <w:r w:rsidR="00B80359">
        <w:rPr>
          <w:rFonts w:eastAsia="Malgun Gothic"/>
        </w:rPr>
        <w:t xml:space="preserve">and </w:t>
      </w:r>
      <w:r w:rsidR="00626BCB">
        <w:rPr>
          <w:rFonts w:eastAsia="Malgun Gothic"/>
        </w:rPr>
        <w:t>also</w:t>
      </w:r>
      <w:proofErr w:type="gramEnd"/>
      <w:r w:rsidR="00626BCB">
        <w:rPr>
          <w:rFonts w:eastAsia="Malgun Gothic"/>
        </w:rPr>
        <w:t xml:space="preserve"> </w:t>
      </w:r>
      <w:r w:rsidR="00B80359">
        <w:rPr>
          <w:rFonts w:eastAsia="Malgun Gothic"/>
        </w:rPr>
        <w:t xml:space="preserve">assume that LP-WUR can </w:t>
      </w:r>
      <w:r w:rsidR="007411C4">
        <w:rPr>
          <w:rFonts w:eastAsia="Malgun Gothic"/>
        </w:rPr>
        <w:t xml:space="preserve">measure the LP-SS with the same reliability and accuracy as </w:t>
      </w:r>
      <w:r w:rsidR="00785219">
        <w:rPr>
          <w:rFonts w:eastAsia="Malgun Gothic"/>
        </w:rPr>
        <w:t xml:space="preserve">main </w:t>
      </w:r>
      <w:r w:rsidR="006672B1">
        <w:rPr>
          <w:rFonts w:eastAsia="Malgun Gothic"/>
        </w:rPr>
        <w:t>receiver</w:t>
      </w:r>
      <w:r w:rsidR="002F51DD">
        <w:rPr>
          <w:rFonts w:eastAsia="Malgun Gothic"/>
        </w:rPr>
        <w:t xml:space="preserve"> and can switch between frequencies</w:t>
      </w:r>
      <w:r w:rsidR="007E23DF">
        <w:rPr>
          <w:rFonts w:eastAsia="Malgun Gothic"/>
        </w:rPr>
        <w:t xml:space="preserve"> for inter-frequency measurement</w:t>
      </w:r>
      <w:r w:rsidR="00785219">
        <w:rPr>
          <w:rFonts w:eastAsia="Malgun Gothic"/>
        </w:rPr>
        <w:t>.</w:t>
      </w:r>
      <w:r w:rsidR="005224D4">
        <w:rPr>
          <w:rFonts w:eastAsia="Malgun Gothic"/>
        </w:rPr>
        <w:t xml:space="preserve"> </w:t>
      </w:r>
    </w:p>
    <w:p w14:paraId="317E959D" w14:textId="603E7151" w:rsidR="003F520D" w:rsidRDefault="003F520D" w:rsidP="005E6B6C">
      <w:pPr>
        <w:rPr>
          <w:rFonts w:eastAsia="Malgun Gothic"/>
        </w:rPr>
      </w:pPr>
    </w:p>
    <w:p w14:paraId="75643359" w14:textId="476B00D5" w:rsidR="00371400" w:rsidRDefault="00371400" w:rsidP="005E6B6C">
      <w:pPr>
        <w:rPr>
          <w:rFonts w:eastAsia="Malgun Gothic"/>
        </w:rPr>
      </w:pPr>
      <w:r>
        <w:rPr>
          <w:rFonts w:eastAsia="Malgun Gothic"/>
        </w:rPr>
        <w:t xml:space="preserve">The advantage of Option </w:t>
      </w:r>
      <w:r w:rsidR="00D403E6">
        <w:rPr>
          <w:rFonts w:eastAsia="Malgun Gothic"/>
        </w:rPr>
        <w:t>B</w:t>
      </w:r>
      <w:r>
        <w:rPr>
          <w:rFonts w:eastAsia="Malgun Gothic"/>
        </w:rPr>
        <w:t xml:space="preserve"> is that it</w:t>
      </w:r>
      <w:r w:rsidR="008C7402">
        <w:rPr>
          <w:rFonts w:eastAsia="Malgun Gothic"/>
        </w:rPr>
        <w:t xml:space="preserve"> does not require</w:t>
      </w:r>
      <w:r w:rsidR="00A24C60">
        <w:rPr>
          <w:rFonts w:eastAsia="Malgun Gothic"/>
        </w:rPr>
        <w:t xml:space="preserve"> switching between LP-WUS monitoring and main receiver for </w:t>
      </w:r>
      <w:r w:rsidR="0009489E">
        <w:rPr>
          <w:rFonts w:eastAsia="Malgun Gothic"/>
        </w:rPr>
        <w:t>neigh</w:t>
      </w:r>
      <w:r w:rsidR="00E92F26">
        <w:rPr>
          <w:rFonts w:eastAsia="Malgun Gothic"/>
        </w:rPr>
        <w:t xml:space="preserve">bour cell measurement and </w:t>
      </w:r>
      <w:r w:rsidR="00747E6B">
        <w:rPr>
          <w:rFonts w:eastAsia="Malgun Gothic"/>
        </w:rPr>
        <w:t>the network can just</w:t>
      </w:r>
      <w:r w:rsidR="00BE3E2D">
        <w:rPr>
          <w:rFonts w:eastAsia="Malgun Gothic"/>
        </w:rPr>
        <w:t xml:space="preserve"> </w:t>
      </w:r>
      <w:r w:rsidR="00AB0F91">
        <w:rPr>
          <w:rFonts w:eastAsia="Malgun Gothic"/>
        </w:rPr>
        <w:t>wake up/</w:t>
      </w:r>
      <w:r w:rsidR="00BE3E2D">
        <w:rPr>
          <w:rFonts w:eastAsia="Malgun Gothic"/>
        </w:rPr>
        <w:t>page the</w:t>
      </w:r>
      <w:r w:rsidR="00FE70AF">
        <w:rPr>
          <w:rFonts w:eastAsia="Malgun Gothic"/>
        </w:rPr>
        <w:t xml:space="preserve"> UE</w:t>
      </w:r>
      <w:r w:rsidR="00AB0F91">
        <w:rPr>
          <w:rFonts w:eastAsia="Malgun Gothic"/>
        </w:rPr>
        <w:t xml:space="preserve"> either in LP-WUS monitoring or main receiver</w:t>
      </w:r>
      <w:r w:rsidR="00061B03">
        <w:rPr>
          <w:rFonts w:eastAsia="Malgun Gothic"/>
        </w:rPr>
        <w:t xml:space="preserve"> in a cell. </w:t>
      </w:r>
      <w:r w:rsidR="002661AC">
        <w:rPr>
          <w:rFonts w:eastAsia="Malgun Gothic"/>
        </w:rPr>
        <w:t>However</w:t>
      </w:r>
      <w:r w:rsidR="003B3E5B">
        <w:rPr>
          <w:rFonts w:eastAsia="Malgun Gothic"/>
        </w:rPr>
        <w:t>, it requires that all neighbour</w:t>
      </w:r>
      <w:r w:rsidR="003B3E5B" w:rsidRPr="003B3E5B">
        <w:rPr>
          <w:rFonts w:eastAsia="Malgun Gothic"/>
        </w:rPr>
        <w:t xml:space="preserve"> </w:t>
      </w:r>
      <w:r w:rsidR="003B3E5B">
        <w:rPr>
          <w:rFonts w:eastAsia="Malgun Gothic"/>
        </w:rPr>
        <w:t>cells support LP-SS/WUS.</w:t>
      </w:r>
    </w:p>
    <w:p w14:paraId="0580C3FE" w14:textId="77777777" w:rsidR="00371400" w:rsidRDefault="00371400" w:rsidP="005E6B6C">
      <w:pPr>
        <w:rPr>
          <w:rFonts w:eastAsia="Malgun Gothic"/>
        </w:rPr>
      </w:pPr>
    </w:p>
    <w:p w14:paraId="2393F436" w14:textId="069322FB" w:rsidR="003F520D" w:rsidRPr="0092751C" w:rsidRDefault="003F520D" w:rsidP="003F520D">
      <w:pPr>
        <w:rPr>
          <w:rFonts w:ascii="Times New Roman" w:hAnsi="Times New Roman"/>
          <w:szCs w:val="20"/>
        </w:rPr>
      </w:pPr>
      <w:r>
        <w:rPr>
          <w:rFonts w:ascii="Times New Roman" w:hAnsi="Times New Roman"/>
          <w:szCs w:val="20"/>
        </w:rPr>
        <w:t xml:space="preserve">For (ii), regardless of Option A and B, the same cell reselection criteria as in the main </w:t>
      </w:r>
      <w:r w:rsidR="006672B1">
        <w:rPr>
          <w:rFonts w:ascii="Times New Roman" w:hAnsi="Times New Roman"/>
          <w:szCs w:val="20"/>
        </w:rPr>
        <w:t>receiver</w:t>
      </w:r>
      <w:r>
        <w:rPr>
          <w:rFonts w:ascii="Times New Roman" w:hAnsi="Times New Roman"/>
          <w:szCs w:val="20"/>
        </w:rPr>
        <w:t xml:space="preserve"> can be applied.  For Option B, as measurement is done in LP-SS, it may need separate set of cell reselection parameters’ values (</w:t>
      </w:r>
      <w:proofErr w:type="gramStart"/>
      <w:r>
        <w:rPr>
          <w:rFonts w:ascii="Times New Roman" w:hAnsi="Times New Roman"/>
          <w:szCs w:val="20"/>
        </w:rPr>
        <w:t>e.g.</w:t>
      </w:r>
      <w:proofErr w:type="gramEnd"/>
      <w:r>
        <w:rPr>
          <w:rFonts w:ascii="Times New Roman" w:hAnsi="Times New Roman"/>
          <w:szCs w:val="20"/>
        </w:rPr>
        <w:t xml:space="preserve"> </w:t>
      </w:r>
      <w:r w:rsidRPr="008E4321">
        <w:t>Q</w:t>
      </w:r>
      <w:r w:rsidRPr="008E4321">
        <w:rPr>
          <w:vertAlign w:val="subscript"/>
        </w:rPr>
        <w:t>rxlevmin</w:t>
      </w:r>
      <w:r>
        <w:rPr>
          <w:rFonts w:ascii="Times New Roman" w:hAnsi="Times New Roman"/>
          <w:szCs w:val="20"/>
        </w:rPr>
        <w:t xml:space="preserve"> etc.)</w:t>
      </w:r>
      <w:r w:rsidR="00307468">
        <w:rPr>
          <w:rFonts w:ascii="Times New Roman" w:hAnsi="Times New Roman"/>
          <w:szCs w:val="20"/>
        </w:rPr>
        <w:t xml:space="preserve"> and will require </w:t>
      </w:r>
      <w:r w:rsidR="001146A2">
        <w:rPr>
          <w:rFonts w:ascii="Times New Roman" w:hAnsi="Times New Roman"/>
          <w:szCs w:val="20"/>
        </w:rPr>
        <w:t>further RAN4 work on the measurement requirement using LP-SS metrics.</w:t>
      </w:r>
    </w:p>
    <w:p w14:paraId="77C2FAEF" w14:textId="0E218A01" w:rsidR="00417953" w:rsidRDefault="00417953" w:rsidP="005E6B6C">
      <w:pPr>
        <w:rPr>
          <w:rFonts w:eastAsia="Malgun Gothic"/>
        </w:rPr>
      </w:pPr>
    </w:p>
    <w:p w14:paraId="37B8007C" w14:textId="05D89545" w:rsidR="00417953" w:rsidRDefault="00417953" w:rsidP="005E6B6C">
      <w:pPr>
        <w:rPr>
          <w:rFonts w:eastAsia="Malgun Gothic"/>
        </w:rPr>
      </w:pPr>
      <w:r w:rsidRPr="009C22E8">
        <w:rPr>
          <w:rFonts w:eastAsia="Malgun Gothic"/>
          <w:b/>
          <w:bCs/>
        </w:rPr>
        <w:t>Proposal#5:</w:t>
      </w:r>
      <w:r>
        <w:rPr>
          <w:rFonts w:eastAsia="Malgun Gothic"/>
        </w:rPr>
        <w:t xml:space="preserve"> RAN2 discuss the following options for </w:t>
      </w:r>
      <w:r w:rsidR="003D665C">
        <w:rPr>
          <w:rFonts w:eastAsia="Malgun Gothic"/>
        </w:rPr>
        <w:t>cell reselection measurement when UE is LP-WUS monitoring:</w:t>
      </w:r>
    </w:p>
    <w:p w14:paraId="60E3349B" w14:textId="07661586" w:rsidR="003D665C" w:rsidRDefault="003D665C" w:rsidP="005E6B6C">
      <w:pPr>
        <w:rPr>
          <w:rFonts w:eastAsia="Malgun Gothic"/>
        </w:rPr>
      </w:pPr>
    </w:p>
    <w:p w14:paraId="725468C7" w14:textId="55B1BAD8" w:rsidR="003D665C" w:rsidRDefault="003D665C" w:rsidP="00373076">
      <w:pPr>
        <w:ind w:left="284"/>
        <w:rPr>
          <w:rFonts w:ascii="Times New Roman" w:hAnsi="Times New Roman"/>
          <w:szCs w:val="20"/>
        </w:rPr>
      </w:pPr>
      <w:r w:rsidRPr="00373076">
        <w:rPr>
          <w:rFonts w:eastAsia="Malgun Gothic"/>
          <w:u w:val="single"/>
        </w:rPr>
        <w:t>Option A:</w:t>
      </w:r>
      <w:r>
        <w:rPr>
          <w:rFonts w:eastAsia="Malgun Gothic"/>
        </w:rPr>
        <w:t xml:space="preserve"> </w:t>
      </w:r>
      <w:r w:rsidR="0003557A">
        <w:rPr>
          <w:rFonts w:eastAsia="Malgun Gothic"/>
        </w:rPr>
        <w:t>Only serving cell measurement is performed by UE</w:t>
      </w:r>
      <w:r w:rsidR="0055437C">
        <w:rPr>
          <w:rFonts w:eastAsia="Malgun Gothic"/>
        </w:rPr>
        <w:t xml:space="preserve"> monitoring LP-WUS using the LP-Synchronisation Signal (LP-SS)</w:t>
      </w:r>
      <w:r w:rsidR="00992DF3">
        <w:rPr>
          <w:rFonts w:eastAsia="Malgun Gothic"/>
        </w:rPr>
        <w:t xml:space="preserve">. </w:t>
      </w:r>
      <w:r w:rsidR="00992DF3">
        <w:rPr>
          <w:rFonts w:ascii="Times New Roman" w:hAnsi="Times New Roman"/>
          <w:szCs w:val="20"/>
        </w:rPr>
        <w:t xml:space="preserve">Whenever the UE needs to perform the intra/inter-frequency neighbour cells as per the measurement rules, the UE turns on the main </w:t>
      </w:r>
      <w:r w:rsidR="006672B1">
        <w:rPr>
          <w:rFonts w:ascii="Times New Roman" w:hAnsi="Times New Roman"/>
          <w:szCs w:val="20"/>
        </w:rPr>
        <w:t>receiver</w:t>
      </w:r>
      <w:r w:rsidR="00992DF3">
        <w:rPr>
          <w:rFonts w:ascii="Times New Roman" w:hAnsi="Times New Roman"/>
          <w:szCs w:val="20"/>
        </w:rPr>
        <w:t xml:space="preserve"> to measure.</w:t>
      </w:r>
      <w:r w:rsidR="009C22E8">
        <w:rPr>
          <w:rFonts w:ascii="Times New Roman" w:hAnsi="Times New Roman"/>
          <w:szCs w:val="20"/>
        </w:rPr>
        <w:t xml:space="preserve"> That is:</w:t>
      </w:r>
    </w:p>
    <w:p w14:paraId="0A325CFE" w14:textId="49262B67" w:rsidR="00B86FEC" w:rsidRDefault="00B86FEC" w:rsidP="00373076">
      <w:pPr>
        <w:ind w:left="284"/>
        <w:rPr>
          <w:rFonts w:ascii="Times New Roman" w:hAnsi="Times New Roman"/>
          <w:szCs w:val="20"/>
        </w:rPr>
      </w:pPr>
    </w:p>
    <w:p w14:paraId="585BF1EC" w14:textId="702E3C68" w:rsidR="00B86FEC" w:rsidRDefault="00B86FEC" w:rsidP="00373076">
      <w:pPr>
        <w:ind w:left="568"/>
        <w:rPr>
          <w:rFonts w:ascii="Times New Roman" w:hAnsi="Times New Roman"/>
          <w:szCs w:val="20"/>
        </w:rPr>
      </w:pPr>
      <w:r>
        <w:rPr>
          <w:rFonts w:ascii="Times New Roman" w:hAnsi="Times New Roman"/>
          <w:szCs w:val="20"/>
        </w:rPr>
        <w:t>For intra-frequency measurement:</w:t>
      </w:r>
    </w:p>
    <w:p w14:paraId="38D0613C" w14:textId="0FABB933" w:rsidR="00B86FEC" w:rsidRPr="004550C6" w:rsidRDefault="006217CF" w:rsidP="00373076">
      <w:pPr>
        <w:pStyle w:val="ListParagraph"/>
        <w:numPr>
          <w:ilvl w:val="0"/>
          <w:numId w:val="46"/>
        </w:numPr>
        <w:ind w:left="1212"/>
        <w:rPr>
          <w:rFonts w:eastAsia="Malgun Gothic"/>
        </w:rPr>
      </w:pPr>
      <w:r w:rsidRPr="6C2BDCB9">
        <w:rPr>
          <w:rFonts w:ascii="Times New Roman" w:hAnsi="Times New Roman"/>
        </w:rPr>
        <w:t xml:space="preserve">When </w:t>
      </w:r>
      <w:r w:rsidRPr="006217CF">
        <w:t xml:space="preserve">serving cell fulfils </w:t>
      </w:r>
      <w:proofErr w:type="spellStart"/>
      <w:r w:rsidRPr="006217CF">
        <w:t>Srxlev</w:t>
      </w:r>
      <w:proofErr w:type="spellEnd"/>
      <w:r w:rsidRPr="004550C6">
        <w:rPr>
          <w:vertAlign w:val="subscript"/>
        </w:rPr>
        <w:t xml:space="preserve"> </w:t>
      </w:r>
      <w:r w:rsidRPr="006217CF">
        <w:t xml:space="preserve">&gt; </w:t>
      </w:r>
      <w:proofErr w:type="spellStart"/>
      <w:r w:rsidRPr="006217CF">
        <w:t>S</w:t>
      </w:r>
      <w:r w:rsidRPr="004550C6">
        <w:rPr>
          <w:vertAlign w:val="subscript"/>
        </w:rPr>
        <w:t>IntraSearchP</w:t>
      </w:r>
      <w:proofErr w:type="spellEnd"/>
      <w:r w:rsidRPr="006217CF">
        <w:t xml:space="preserve"> and Squal &gt; S</w:t>
      </w:r>
      <w:r w:rsidRPr="004550C6">
        <w:rPr>
          <w:vertAlign w:val="subscript"/>
        </w:rPr>
        <w:t>IntraSearchQ</w:t>
      </w:r>
      <w:r w:rsidR="00641640" w:rsidRPr="004550C6">
        <w:rPr>
          <w:rFonts w:eastAsia="Malgun Gothic"/>
        </w:rPr>
        <w:t xml:space="preserve">, </w:t>
      </w:r>
      <w:r w:rsidR="00DC6FDF" w:rsidRPr="004550C6">
        <w:rPr>
          <w:rFonts w:eastAsia="Malgun Gothic"/>
        </w:rPr>
        <w:t xml:space="preserve">UE may not perform intra-frequency neighbour cell </w:t>
      </w:r>
      <w:r w:rsidR="00641640" w:rsidRPr="004550C6">
        <w:rPr>
          <w:rFonts w:eastAsia="Malgun Gothic"/>
        </w:rPr>
        <w:t>measurement</w:t>
      </w:r>
      <w:r w:rsidR="00CF77C3">
        <w:rPr>
          <w:rFonts w:eastAsia="Malgun Gothic"/>
        </w:rPr>
        <w:t xml:space="preserve"> (</w:t>
      </w:r>
      <w:proofErr w:type="gramStart"/>
      <w:r w:rsidR="00CF77C3">
        <w:rPr>
          <w:rFonts w:eastAsia="Malgun Gothic"/>
        </w:rPr>
        <w:t>i.e.</w:t>
      </w:r>
      <w:proofErr w:type="gramEnd"/>
      <w:r w:rsidR="00CF77C3">
        <w:rPr>
          <w:rFonts w:eastAsia="Malgun Gothic"/>
        </w:rPr>
        <w:t xml:space="preserve"> UE stays in LP-WUS monitoring)</w:t>
      </w:r>
    </w:p>
    <w:p w14:paraId="1B38715A" w14:textId="75D2A8F2" w:rsidR="00DC6FDF" w:rsidRPr="004550C6" w:rsidRDefault="00DC6FDF" w:rsidP="00373076">
      <w:pPr>
        <w:pStyle w:val="ListParagraph"/>
        <w:numPr>
          <w:ilvl w:val="0"/>
          <w:numId w:val="46"/>
        </w:numPr>
        <w:ind w:left="1212"/>
        <w:rPr>
          <w:rFonts w:eastAsia="Malgun Gothic"/>
        </w:rPr>
      </w:pPr>
      <w:r w:rsidRPr="004550C6">
        <w:rPr>
          <w:rFonts w:eastAsia="Malgun Gothic"/>
        </w:rPr>
        <w:t>When</w:t>
      </w:r>
      <w:r w:rsidR="00A119F8" w:rsidRPr="00A119F8">
        <w:t xml:space="preserve"> </w:t>
      </w:r>
      <w:r w:rsidR="00A119F8" w:rsidRPr="006217CF">
        <w:t>serving cell fulfils Srxlev</w:t>
      </w:r>
      <w:r w:rsidR="00A119F8" w:rsidRPr="004550C6">
        <w:rPr>
          <w:vertAlign w:val="subscript"/>
        </w:rPr>
        <w:t xml:space="preserve"> </w:t>
      </w:r>
      <w:r w:rsidR="0079683E" w:rsidRPr="0079683E">
        <w:rPr>
          <w:rFonts w:hint="eastAsia"/>
        </w:rPr>
        <w:t>≤</w:t>
      </w:r>
      <w:r w:rsidR="00A119F8" w:rsidRPr="006217CF">
        <w:t xml:space="preserve"> S</w:t>
      </w:r>
      <w:r w:rsidR="00A119F8" w:rsidRPr="004550C6">
        <w:rPr>
          <w:vertAlign w:val="subscript"/>
        </w:rPr>
        <w:t>IntraSearchP</w:t>
      </w:r>
      <w:r w:rsidR="00A119F8" w:rsidRPr="006217CF">
        <w:t xml:space="preserve"> </w:t>
      </w:r>
      <w:r w:rsidR="00A119F8">
        <w:t>or</w:t>
      </w:r>
      <w:r w:rsidR="00A119F8" w:rsidRPr="006217CF">
        <w:t xml:space="preserve"> Squal </w:t>
      </w:r>
      <w:r w:rsidR="0079683E" w:rsidRPr="0079683E">
        <w:rPr>
          <w:rFonts w:hint="eastAsia"/>
        </w:rPr>
        <w:t>≤</w:t>
      </w:r>
      <w:r w:rsidR="00A119F8" w:rsidRPr="006217CF">
        <w:t xml:space="preserve"> S</w:t>
      </w:r>
      <w:r w:rsidR="00A119F8" w:rsidRPr="004550C6">
        <w:rPr>
          <w:vertAlign w:val="subscript"/>
        </w:rPr>
        <w:t>IntraSearchQ</w:t>
      </w:r>
      <w:r w:rsidR="00A119F8" w:rsidRPr="004550C6">
        <w:rPr>
          <w:rFonts w:eastAsia="Malgun Gothic"/>
        </w:rPr>
        <w:t>,</w:t>
      </w:r>
      <w:r w:rsidR="0079683E" w:rsidRPr="004550C6">
        <w:rPr>
          <w:rFonts w:eastAsia="Malgun Gothic"/>
        </w:rPr>
        <w:t xml:space="preserve"> UE turn on the main r</w:t>
      </w:r>
      <w:r w:rsidR="00F82207">
        <w:rPr>
          <w:rFonts w:eastAsia="Malgun Gothic"/>
        </w:rPr>
        <w:t>eceiver</w:t>
      </w:r>
      <w:r w:rsidR="0079683E" w:rsidRPr="004550C6">
        <w:rPr>
          <w:rFonts w:eastAsia="Malgun Gothic"/>
        </w:rPr>
        <w:t xml:space="preserve"> to perform intra-frequency neighbour cell measurement</w:t>
      </w:r>
      <w:r w:rsidR="00BB0353" w:rsidRPr="004550C6">
        <w:rPr>
          <w:rFonts w:eastAsia="Malgun Gothic"/>
        </w:rPr>
        <w:t xml:space="preserve">. </w:t>
      </w:r>
      <w:r w:rsidR="006925F2">
        <w:rPr>
          <w:rFonts w:eastAsia="Malgun Gothic"/>
        </w:rPr>
        <w:t xml:space="preserve">If relax measurement criteria are </w:t>
      </w:r>
      <w:r w:rsidR="003971C4">
        <w:rPr>
          <w:rFonts w:eastAsia="Malgun Gothic"/>
        </w:rPr>
        <w:t>configured,</w:t>
      </w:r>
      <w:r w:rsidR="006925F2">
        <w:rPr>
          <w:rFonts w:eastAsia="Malgun Gothic"/>
        </w:rPr>
        <w:t xml:space="preserve"> further relaxation </w:t>
      </w:r>
      <w:r w:rsidR="000F1B50">
        <w:rPr>
          <w:rFonts w:eastAsia="Malgun Gothic"/>
        </w:rPr>
        <w:t xml:space="preserve">on the measurement can be applied as before. </w:t>
      </w:r>
      <w:r w:rsidR="00BB0353" w:rsidRPr="004550C6">
        <w:rPr>
          <w:rFonts w:eastAsia="Malgun Gothic"/>
        </w:rPr>
        <w:t>FFS on whether there is any benefit</w:t>
      </w:r>
      <w:r w:rsidR="00AA1ED5" w:rsidRPr="004550C6">
        <w:rPr>
          <w:rFonts w:eastAsia="Malgun Gothic"/>
        </w:rPr>
        <w:t xml:space="preserve"> to switch between LP-WUS and main </w:t>
      </w:r>
      <w:r w:rsidR="006672B1">
        <w:rPr>
          <w:rFonts w:eastAsia="Malgun Gothic"/>
        </w:rPr>
        <w:t>receiver</w:t>
      </w:r>
      <w:r w:rsidR="00AA1ED5" w:rsidRPr="004550C6">
        <w:rPr>
          <w:rFonts w:eastAsia="Malgun Gothic"/>
        </w:rPr>
        <w:t xml:space="preserve"> in between measurement.</w:t>
      </w:r>
    </w:p>
    <w:p w14:paraId="48CC9621" w14:textId="4B7D4C03" w:rsidR="00A703CF" w:rsidRDefault="00A703CF" w:rsidP="00373076">
      <w:pPr>
        <w:ind w:left="568"/>
        <w:rPr>
          <w:rFonts w:eastAsia="Malgun Gothic"/>
        </w:rPr>
      </w:pPr>
    </w:p>
    <w:p w14:paraId="20D9E7E2" w14:textId="2CA3AE9B" w:rsidR="00A703CF" w:rsidRDefault="00A703CF" w:rsidP="00373076">
      <w:pPr>
        <w:ind w:left="568"/>
        <w:rPr>
          <w:rFonts w:eastAsia="Malgun Gothic"/>
        </w:rPr>
      </w:pPr>
      <w:r>
        <w:rPr>
          <w:rFonts w:eastAsia="Malgun Gothic"/>
        </w:rPr>
        <w:t>For inter-frequency measurement:</w:t>
      </w:r>
    </w:p>
    <w:p w14:paraId="1E6E420F" w14:textId="2DA844B3" w:rsidR="00A703CF" w:rsidRPr="00C72460" w:rsidRDefault="00A703CF" w:rsidP="00C72460">
      <w:pPr>
        <w:pStyle w:val="ListParagraph"/>
        <w:numPr>
          <w:ilvl w:val="0"/>
          <w:numId w:val="47"/>
        </w:numPr>
        <w:ind w:left="1212"/>
        <w:rPr>
          <w:rFonts w:ascii="Times New Roman" w:hAnsi="Times New Roman"/>
          <w:szCs w:val="20"/>
        </w:rPr>
      </w:pPr>
      <w:r w:rsidRPr="004550C6">
        <w:rPr>
          <w:rFonts w:ascii="Times New Roman" w:hAnsi="Times New Roman"/>
          <w:szCs w:val="20"/>
        </w:rPr>
        <w:t xml:space="preserve">When </w:t>
      </w:r>
      <w:r w:rsidRPr="006217CF">
        <w:t>serving cell fulfils</w:t>
      </w:r>
      <w:r>
        <w:t xml:space="preserve"> </w:t>
      </w:r>
      <w:r w:rsidRPr="006217CF">
        <w:t>Srxlev</w:t>
      </w:r>
      <w:r w:rsidRPr="004550C6">
        <w:rPr>
          <w:vertAlign w:val="subscript"/>
        </w:rPr>
        <w:t xml:space="preserve"> </w:t>
      </w:r>
      <w:r w:rsidRPr="006217CF">
        <w:t xml:space="preserve">&gt; </w:t>
      </w:r>
      <w:r w:rsidRPr="009C5807">
        <w:t>S</w:t>
      </w:r>
      <w:r w:rsidRPr="004550C6">
        <w:rPr>
          <w:vertAlign w:val="subscript"/>
        </w:rPr>
        <w:t>nonIntraSearchP</w:t>
      </w:r>
      <w:r w:rsidRPr="006217CF">
        <w:t xml:space="preserve"> and Squal &gt; </w:t>
      </w:r>
      <w:r w:rsidRPr="009C5807">
        <w:t>S</w:t>
      </w:r>
      <w:r w:rsidRPr="004550C6">
        <w:rPr>
          <w:vertAlign w:val="subscript"/>
        </w:rPr>
        <w:t>nonIntraSearchQ</w:t>
      </w:r>
      <w:r w:rsidR="003663AD" w:rsidRPr="004550C6">
        <w:rPr>
          <w:rFonts w:ascii="Times New Roman" w:hAnsi="Times New Roman"/>
          <w:szCs w:val="20"/>
        </w:rPr>
        <w:t>), the UE turns on the main r</w:t>
      </w:r>
      <w:r w:rsidR="00F82207">
        <w:rPr>
          <w:rFonts w:ascii="Times New Roman" w:hAnsi="Times New Roman"/>
          <w:szCs w:val="20"/>
        </w:rPr>
        <w:t>eceiver</w:t>
      </w:r>
      <w:r w:rsidR="003663AD" w:rsidRPr="004550C6">
        <w:rPr>
          <w:rFonts w:ascii="Times New Roman" w:hAnsi="Times New Roman"/>
          <w:szCs w:val="20"/>
        </w:rPr>
        <w:t xml:space="preserve"> and search for every layer of higher priority at least every </w:t>
      </w:r>
      <w:r w:rsidR="003663AD" w:rsidRPr="009C5807">
        <w:t>T</w:t>
      </w:r>
      <w:r w:rsidR="003663AD" w:rsidRPr="004550C6">
        <w:rPr>
          <w:vertAlign w:val="subscript"/>
        </w:rPr>
        <w:t>higher_priority_search</w:t>
      </w:r>
      <w:r w:rsidR="00C72460" w:rsidRPr="00C72460">
        <w:rPr>
          <w:rFonts w:eastAsia="Malgun Gothic"/>
        </w:rPr>
        <w:t>.</w:t>
      </w:r>
      <w:r w:rsidR="008E421E">
        <w:rPr>
          <w:rFonts w:eastAsia="Malgun Gothic"/>
        </w:rPr>
        <w:t xml:space="preserve"> The UE may switch between LP-WUR and main </w:t>
      </w:r>
      <w:r w:rsidR="00F82207">
        <w:rPr>
          <w:rFonts w:eastAsia="Malgun Gothic"/>
        </w:rPr>
        <w:t>receiver to save UE power.</w:t>
      </w:r>
      <w:r w:rsidR="00C72460" w:rsidRPr="00C72460">
        <w:rPr>
          <w:rFonts w:eastAsia="Malgun Gothic"/>
        </w:rPr>
        <w:t xml:space="preserve"> If relax measurement criteria are configured, further relaxation on the measurement can be applied as before.</w:t>
      </w:r>
    </w:p>
    <w:p w14:paraId="3FE3E86D" w14:textId="1425241D" w:rsidR="009C22E8" w:rsidRPr="00373076" w:rsidRDefault="004550C6" w:rsidP="00373076">
      <w:pPr>
        <w:pStyle w:val="ListParagraph"/>
        <w:numPr>
          <w:ilvl w:val="0"/>
          <w:numId w:val="47"/>
        </w:numPr>
        <w:ind w:left="1212"/>
        <w:rPr>
          <w:rFonts w:ascii="Times New Roman" w:hAnsi="Times New Roman"/>
          <w:szCs w:val="20"/>
        </w:rPr>
      </w:pPr>
      <w:r w:rsidRPr="00373076">
        <w:rPr>
          <w:rFonts w:ascii="Times New Roman" w:hAnsi="Times New Roman"/>
          <w:szCs w:val="20"/>
        </w:rPr>
        <w:lastRenderedPageBreak/>
        <w:t xml:space="preserve">When </w:t>
      </w:r>
      <w:r w:rsidRPr="006217CF">
        <w:t>serving cell fulfils</w:t>
      </w:r>
      <w:r>
        <w:t xml:space="preserve"> </w:t>
      </w:r>
      <w:r w:rsidRPr="006217CF">
        <w:t>Srxlev</w:t>
      </w:r>
      <w:r w:rsidRPr="00373076">
        <w:rPr>
          <w:vertAlign w:val="subscript"/>
        </w:rPr>
        <w:t xml:space="preserve"> </w:t>
      </w:r>
      <w:r w:rsidRPr="0079683E">
        <w:rPr>
          <w:rFonts w:hint="eastAsia"/>
        </w:rPr>
        <w:t>≤</w:t>
      </w:r>
      <w:r w:rsidRPr="006217CF">
        <w:t xml:space="preserve"> </w:t>
      </w:r>
      <w:r w:rsidRPr="009C5807">
        <w:t>S</w:t>
      </w:r>
      <w:r w:rsidRPr="00373076">
        <w:rPr>
          <w:vertAlign w:val="subscript"/>
        </w:rPr>
        <w:t>nonIntraSearchP</w:t>
      </w:r>
      <w:r w:rsidRPr="006217CF">
        <w:t xml:space="preserve"> </w:t>
      </w:r>
      <w:r>
        <w:t>or</w:t>
      </w:r>
      <w:r w:rsidRPr="006217CF">
        <w:t xml:space="preserve"> Squal </w:t>
      </w:r>
      <w:r w:rsidRPr="0079683E">
        <w:rPr>
          <w:rFonts w:hint="eastAsia"/>
        </w:rPr>
        <w:t>≤</w:t>
      </w:r>
      <w:r w:rsidRPr="006217CF">
        <w:t xml:space="preserve"> </w:t>
      </w:r>
      <w:r w:rsidRPr="009C5807">
        <w:t>S</w:t>
      </w:r>
      <w:r w:rsidRPr="00373076">
        <w:rPr>
          <w:vertAlign w:val="subscript"/>
        </w:rPr>
        <w:t>nonIntraSearchQ</w:t>
      </w:r>
      <w:r w:rsidRPr="00373076">
        <w:rPr>
          <w:rFonts w:ascii="Times New Roman" w:hAnsi="Times New Roman"/>
          <w:szCs w:val="20"/>
        </w:rPr>
        <w:t xml:space="preserve">), the UE turns on the main </w:t>
      </w:r>
      <w:r w:rsidR="006672B1">
        <w:rPr>
          <w:rFonts w:ascii="Times New Roman" w:hAnsi="Times New Roman"/>
          <w:szCs w:val="20"/>
        </w:rPr>
        <w:t>receiver</w:t>
      </w:r>
      <w:r w:rsidRPr="00373076">
        <w:rPr>
          <w:rFonts w:ascii="Times New Roman" w:hAnsi="Times New Roman"/>
          <w:szCs w:val="20"/>
        </w:rPr>
        <w:t xml:space="preserve"> </w:t>
      </w:r>
      <w:r w:rsidR="00373076" w:rsidRPr="004550C6">
        <w:rPr>
          <w:rFonts w:eastAsia="Malgun Gothic"/>
        </w:rPr>
        <w:t>to perform int</w:t>
      </w:r>
      <w:r w:rsidR="00425A54">
        <w:rPr>
          <w:rFonts w:eastAsia="Malgun Gothic"/>
        </w:rPr>
        <w:t>er</w:t>
      </w:r>
      <w:r w:rsidR="00373076" w:rsidRPr="004550C6">
        <w:rPr>
          <w:rFonts w:eastAsia="Malgun Gothic"/>
        </w:rPr>
        <w:t xml:space="preserve">-frequency neighbour cell measurement. </w:t>
      </w:r>
      <w:r w:rsidR="00C72460">
        <w:rPr>
          <w:rFonts w:eastAsia="Malgun Gothic"/>
        </w:rPr>
        <w:t xml:space="preserve">If relax measurement criteria are configured, further relaxation on the measurement can be applied as before. </w:t>
      </w:r>
      <w:r w:rsidR="00373076" w:rsidRPr="004550C6">
        <w:rPr>
          <w:rFonts w:eastAsia="Malgun Gothic"/>
        </w:rPr>
        <w:t xml:space="preserve">FFS on whether there is any benefit to switch between LP-WUS and main </w:t>
      </w:r>
      <w:r w:rsidR="006672B1">
        <w:rPr>
          <w:rFonts w:eastAsia="Malgun Gothic"/>
        </w:rPr>
        <w:t>receiver</w:t>
      </w:r>
      <w:r w:rsidR="00373076" w:rsidRPr="004550C6">
        <w:rPr>
          <w:rFonts w:eastAsia="Malgun Gothic"/>
        </w:rPr>
        <w:t xml:space="preserve"> in between measurement.</w:t>
      </w:r>
    </w:p>
    <w:p w14:paraId="390CF804" w14:textId="22AC7254" w:rsidR="00C22A48" w:rsidRDefault="00C22A48" w:rsidP="005E6B6C">
      <w:pPr>
        <w:rPr>
          <w:rFonts w:asciiTheme="minorHAnsi" w:hAnsiTheme="minorHAnsi" w:cstheme="minorHAnsi"/>
          <w:color w:val="FF0000"/>
          <w:sz w:val="22"/>
          <w:szCs w:val="22"/>
        </w:rPr>
      </w:pPr>
    </w:p>
    <w:p w14:paraId="54C688BE" w14:textId="5E2EAE59" w:rsidR="00C22A48" w:rsidRDefault="00373076" w:rsidP="005E6B6C">
      <w:pPr>
        <w:rPr>
          <w:rFonts w:asciiTheme="minorHAnsi" w:hAnsiTheme="minorHAnsi" w:cstheme="minorHAnsi"/>
          <w:color w:val="FF0000"/>
          <w:sz w:val="22"/>
          <w:szCs w:val="22"/>
        </w:rPr>
      </w:pPr>
      <w:r w:rsidRPr="00373076">
        <w:rPr>
          <w:rFonts w:eastAsia="Malgun Gothic"/>
          <w:u w:val="single"/>
        </w:rPr>
        <w:t xml:space="preserve">Option </w:t>
      </w:r>
      <w:r>
        <w:rPr>
          <w:rFonts w:eastAsia="Malgun Gothic"/>
          <w:u w:val="single"/>
        </w:rPr>
        <w:t>B</w:t>
      </w:r>
      <w:r w:rsidRPr="00373076">
        <w:rPr>
          <w:rFonts w:eastAsia="Malgun Gothic"/>
          <w:u w:val="single"/>
        </w:rPr>
        <w:t>:</w:t>
      </w:r>
      <w:r>
        <w:rPr>
          <w:rFonts w:eastAsia="Malgun Gothic"/>
        </w:rPr>
        <w:t xml:space="preserve"> UE performs serving cell measurements and all neighbour cell measurements in LP-WUS</w:t>
      </w:r>
      <w:r w:rsidR="00251719">
        <w:rPr>
          <w:rFonts w:eastAsia="Malgun Gothic"/>
        </w:rPr>
        <w:t>. The same measurement rules</w:t>
      </w:r>
      <w:r w:rsidR="00FC6918">
        <w:rPr>
          <w:rFonts w:eastAsia="Malgun Gothic"/>
        </w:rPr>
        <w:t xml:space="preserve"> framework</w:t>
      </w:r>
      <w:r w:rsidR="00251719">
        <w:rPr>
          <w:rFonts w:eastAsia="Malgun Gothic"/>
        </w:rPr>
        <w:t xml:space="preserve"> </w:t>
      </w:r>
      <w:r w:rsidR="004A4D0A">
        <w:rPr>
          <w:rFonts w:eastAsia="Malgun Gothic"/>
        </w:rPr>
        <w:t xml:space="preserve">as the main </w:t>
      </w:r>
      <w:r w:rsidR="006672B1">
        <w:rPr>
          <w:rFonts w:eastAsia="Malgun Gothic"/>
        </w:rPr>
        <w:t>receiver</w:t>
      </w:r>
      <w:r w:rsidR="004A4D0A">
        <w:rPr>
          <w:rFonts w:eastAsia="Malgun Gothic"/>
        </w:rPr>
        <w:t xml:space="preserve"> can be applied but with </w:t>
      </w:r>
      <w:r w:rsidR="005224D4">
        <w:rPr>
          <w:rFonts w:eastAsia="Malgun Gothic"/>
        </w:rPr>
        <w:t>measurement requirements specified for LP-WUS.</w:t>
      </w:r>
      <w:r w:rsidR="10FD9BC8" w:rsidRPr="6C2BDCB9">
        <w:rPr>
          <w:rFonts w:eastAsia="Malgun Gothic"/>
        </w:rPr>
        <w:t xml:space="preserve"> </w:t>
      </w:r>
    </w:p>
    <w:p w14:paraId="5FF2457F" w14:textId="414FA64D" w:rsidR="00A209D6" w:rsidRPr="006E13D1" w:rsidRDefault="008C3057" w:rsidP="00757215">
      <w:pPr>
        <w:pStyle w:val="Heading1"/>
      </w:pPr>
      <w:r>
        <w:t>Conclusion</w:t>
      </w:r>
    </w:p>
    <w:p w14:paraId="5ACE6329" w14:textId="686DD62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58BCEA55" w14:textId="7ADB4044" w:rsidR="009A260B" w:rsidRDefault="009A260B" w:rsidP="00A209D6"/>
    <w:p w14:paraId="56E60E34" w14:textId="77777777" w:rsidR="00852708" w:rsidRDefault="00852708" w:rsidP="00852708">
      <w:r w:rsidRPr="4B35F6AE">
        <w:rPr>
          <w:b/>
          <w:bCs/>
        </w:rPr>
        <w:t>Proposal#1:</w:t>
      </w:r>
      <w:r>
        <w:t xml:space="preserve"> LP-WUS capable UE in RRC_IDLE and RRC_INACTIVE receives LP-WUS monitoring support/configuration of a cell via SIB</w:t>
      </w:r>
    </w:p>
    <w:p w14:paraId="52BBD2A2" w14:textId="77777777" w:rsidR="00852708" w:rsidRDefault="00852708" w:rsidP="00852708"/>
    <w:p w14:paraId="65F2E9EF" w14:textId="77777777" w:rsidR="00852708" w:rsidRDefault="00852708" w:rsidP="00852708">
      <w:r w:rsidRPr="4B35F6AE">
        <w:rPr>
          <w:b/>
          <w:bCs/>
        </w:rPr>
        <w:t>Proposal#2:</w:t>
      </w:r>
      <w:r>
        <w:t xml:space="preserve"> For activation/deactivation of LP-WUS monitoring, the baseline is that a LP-WUS capable UE will activate LP-WUS monitoring if the serving cell indicates LP-WUS monitoring support/configuration via SIB and deactivate it if the reselected serving cell does not broadcast LP-WUS monitoring support/configuration. In addition to this baseline, whether the UE can autonomously activate/deactivate LP-WUS monitoring due to channel condition can be further studied.</w:t>
      </w:r>
    </w:p>
    <w:p w14:paraId="3FEF358C" w14:textId="77777777" w:rsidR="00852708" w:rsidRDefault="00852708" w:rsidP="00852708">
      <w:pPr>
        <w:rPr>
          <w:b/>
          <w:bCs/>
        </w:rPr>
      </w:pPr>
    </w:p>
    <w:p w14:paraId="0DCF5054" w14:textId="75079BC1" w:rsidR="00852708" w:rsidRDefault="00852708" w:rsidP="00852708">
      <w:r w:rsidRPr="00C924FA">
        <w:rPr>
          <w:b/>
          <w:bCs/>
        </w:rPr>
        <w:t>Proposal#3:</w:t>
      </w:r>
      <w:r>
        <w:t xml:space="preserve"> RAN2 should initially focus on the following </w:t>
      </w:r>
      <w:r w:rsidRPr="001E1592">
        <w:t xml:space="preserve">2 </w:t>
      </w:r>
      <w:r>
        <w:t>options for the information carries by LP-WUS and its corresponding UE procedure upon detecting the LP WUS:</w:t>
      </w:r>
    </w:p>
    <w:p w14:paraId="65495EB6" w14:textId="77777777" w:rsidR="00852708" w:rsidRDefault="00852708" w:rsidP="00852708">
      <w:pPr>
        <w:ind w:left="284"/>
        <w:rPr>
          <w:rFonts w:ascii="Times New Roman" w:hAnsi="Times New Roman"/>
          <w:szCs w:val="20"/>
        </w:rPr>
      </w:pPr>
      <w:r>
        <w:t xml:space="preserve">Option 1: LP-WUS carries the indication of a group of UEs of a PO. Upon detecting LP-WUS corresponding to its PO, </w:t>
      </w:r>
      <w:r>
        <w:rPr>
          <w:rFonts w:ascii="Times New Roman" w:hAnsi="Times New Roman"/>
          <w:szCs w:val="20"/>
        </w:rPr>
        <w:t>UE turns on main receiver to monitor PEI PDCCH to know the paged sub-group of the PO if PEI and UE subgrouping is configured or to monitor the paging PDCCH/PDSCH directly if PEI and UE subgrouping is not configured.</w:t>
      </w:r>
    </w:p>
    <w:p w14:paraId="4AC34ECC" w14:textId="77777777" w:rsidR="00852708" w:rsidRDefault="00852708" w:rsidP="00852708">
      <w:pPr>
        <w:ind w:left="284"/>
        <w:rPr>
          <w:rFonts w:ascii="Times New Roman" w:hAnsi="Times New Roman"/>
          <w:szCs w:val="20"/>
        </w:rPr>
      </w:pPr>
      <w:r>
        <w:rPr>
          <w:rFonts w:ascii="Times New Roman" w:hAnsi="Times New Roman"/>
          <w:szCs w:val="20"/>
        </w:rPr>
        <w:t xml:space="preserve">Option 2: </w:t>
      </w:r>
      <w:r>
        <w:t>LP-WUS carries not just the indication of a group of UEs of a PO but also the UE subgrouping of the same information as in the PEI of the PO.</w:t>
      </w:r>
      <w:r w:rsidRPr="00C924FA">
        <w:t xml:space="preserve"> </w:t>
      </w:r>
      <w:r>
        <w:t>UE only wakes up if its PO and its corresponding UE subgroup is indicated. Once UE turns on the main receiver, it will decode the paging PDCCH of the PO and the corresponding paging PDSCH to check whether it is paged for MT call and/or for SI update.</w:t>
      </w:r>
    </w:p>
    <w:p w14:paraId="2B8E513D" w14:textId="77777777" w:rsidR="00852708" w:rsidRDefault="00852708" w:rsidP="00852708">
      <w:pPr>
        <w:rPr>
          <w:rFonts w:ascii="Times New Roman" w:hAnsi="Times New Roman"/>
          <w:b/>
          <w:bCs/>
          <w:szCs w:val="20"/>
        </w:rPr>
      </w:pPr>
    </w:p>
    <w:p w14:paraId="7CEFDAF3" w14:textId="2528DC0B" w:rsidR="00852708" w:rsidRDefault="00852708" w:rsidP="00852708">
      <w:pPr>
        <w:rPr>
          <w:rFonts w:ascii="Times New Roman" w:hAnsi="Times New Roman"/>
          <w:szCs w:val="20"/>
        </w:rPr>
      </w:pPr>
      <w:r w:rsidRPr="0065549F">
        <w:rPr>
          <w:rFonts w:ascii="Times New Roman" w:hAnsi="Times New Roman"/>
          <w:b/>
          <w:bCs/>
          <w:szCs w:val="20"/>
        </w:rPr>
        <w:t>Proposal#4:</w:t>
      </w:r>
      <w:r>
        <w:rPr>
          <w:rFonts w:ascii="Times New Roman" w:hAnsi="Times New Roman"/>
          <w:szCs w:val="20"/>
        </w:rPr>
        <w:t xml:space="preserve"> Wait for RAN1 on the measurement metric.</w:t>
      </w:r>
    </w:p>
    <w:p w14:paraId="483D5C9A" w14:textId="751648FF" w:rsidR="00852708" w:rsidRDefault="00852708" w:rsidP="00A209D6"/>
    <w:p w14:paraId="3104C955" w14:textId="77777777" w:rsidR="00852708" w:rsidRDefault="00852708" w:rsidP="00852708">
      <w:pPr>
        <w:rPr>
          <w:rFonts w:eastAsia="Malgun Gothic"/>
        </w:rPr>
      </w:pPr>
      <w:r w:rsidRPr="009C22E8">
        <w:rPr>
          <w:rFonts w:eastAsia="Malgun Gothic"/>
          <w:b/>
          <w:bCs/>
        </w:rPr>
        <w:t>Proposal#5:</w:t>
      </w:r>
      <w:r>
        <w:rPr>
          <w:rFonts w:eastAsia="Malgun Gothic"/>
        </w:rPr>
        <w:t xml:space="preserve"> RAN2 discuss the following options for cell reselection measurement when UE is LP-WUS monitoring:</w:t>
      </w:r>
    </w:p>
    <w:p w14:paraId="1FAC96ED" w14:textId="77777777" w:rsidR="00852708" w:rsidRDefault="00852708" w:rsidP="00852708">
      <w:pPr>
        <w:rPr>
          <w:rFonts w:eastAsia="Malgun Gothic"/>
        </w:rPr>
      </w:pPr>
    </w:p>
    <w:p w14:paraId="3B26BBCB" w14:textId="77777777" w:rsidR="00852708" w:rsidRDefault="00852708" w:rsidP="00852708">
      <w:pPr>
        <w:ind w:left="284"/>
        <w:rPr>
          <w:rFonts w:ascii="Times New Roman" w:hAnsi="Times New Roman"/>
          <w:szCs w:val="20"/>
        </w:rPr>
      </w:pPr>
      <w:r w:rsidRPr="00373076">
        <w:rPr>
          <w:rFonts w:eastAsia="Malgun Gothic"/>
          <w:u w:val="single"/>
        </w:rPr>
        <w:t>Option A:</w:t>
      </w:r>
      <w:r>
        <w:rPr>
          <w:rFonts w:eastAsia="Malgun Gothic"/>
        </w:rPr>
        <w:t xml:space="preserve"> Only serving cell measurement is performed by UE monitoring LP-WUS using the LP-Synchronisation Signal (LP-SS). </w:t>
      </w:r>
      <w:r>
        <w:rPr>
          <w:rFonts w:ascii="Times New Roman" w:hAnsi="Times New Roman"/>
          <w:szCs w:val="20"/>
        </w:rPr>
        <w:t>Whenever the UE needs to perform the intra/inter-frequency neighbour cells as per the measurement rules, the UE turns on the main receiver to measure. That is:</w:t>
      </w:r>
    </w:p>
    <w:p w14:paraId="57FF2F57" w14:textId="77777777" w:rsidR="00852708" w:rsidRDefault="00852708" w:rsidP="00852708">
      <w:pPr>
        <w:ind w:left="284"/>
        <w:rPr>
          <w:rFonts w:ascii="Times New Roman" w:hAnsi="Times New Roman"/>
          <w:szCs w:val="20"/>
        </w:rPr>
      </w:pPr>
    </w:p>
    <w:p w14:paraId="73C7F937" w14:textId="77777777" w:rsidR="00852708" w:rsidRDefault="00852708" w:rsidP="00852708">
      <w:pPr>
        <w:ind w:left="568"/>
        <w:rPr>
          <w:rFonts w:ascii="Times New Roman" w:hAnsi="Times New Roman"/>
          <w:szCs w:val="20"/>
        </w:rPr>
      </w:pPr>
      <w:r>
        <w:rPr>
          <w:rFonts w:ascii="Times New Roman" w:hAnsi="Times New Roman"/>
          <w:szCs w:val="20"/>
        </w:rPr>
        <w:t>For intra-frequency measurement:</w:t>
      </w:r>
    </w:p>
    <w:p w14:paraId="59B0A04D" w14:textId="77777777" w:rsidR="00852708" w:rsidRPr="004550C6" w:rsidRDefault="00852708" w:rsidP="00852708">
      <w:pPr>
        <w:pStyle w:val="ListParagraph"/>
        <w:numPr>
          <w:ilvl w:val="0"/>
          <w:numId w:val="46"/>
        </w:numPr>
        <w:ind w:left="1212"/>
        <w:rPr>
          <w:rFonts w:eastAsia="Malgun Gothic"/>
        </w:rPr>
      </w:pPr>
      <w:r w:rsidRPr="6C2BDCB9">
        <w:rPr>
          <w:rFonts w:ascii="Times New Roman" w:hAnsi="Times New Roman"/>
        </w:rPr>
        <w:t xml:space="preserve">When </w:t>
      </w:r>
      <w:r w:rsidRPr="006217CF">
        <w:t xml:space="preserve">serving cell fulfils </w:t>
      </w:r>
      <w:proofErr w:type="spellStart"/>
      <w:r w:rsidRPr="006217CF">
        <w:t>Srxlev</w:t>
      </w:r>
      <w:proofErr w:type="spellEnd"/>
      <w:r w:rsidRPr="004550C6">
        <w:rPr>
          <w:vertAlign w:val="subscript"/>
        </w:rPr>
        <w:t xml:space="preserve"> </w:t>
      </w:r>
      <w:r w:rsidRPr="006217CF">
        <w:t xml:space="preserve">&gt; </w:t>
      </w:r>
      <w:proofErr w:type="spellStart"/>
      <w:r w:rsidRPr="006217CF">
        <w:t>S</w:t>
      </w:r>
      <w:r w:rsidRPr="004550C6">
        <w:rPr>
          <w:vertAlign w:val="subscript"/>
        </w:rPr>
        <w:t>IntraSearchP</w:t>
      </w:r>
      <w:proofErr w:type="spellEnd"/>
      <w:r w:rsidRPr="006217CF">
        <w:t xml:space="preserve"> and </w:t>
      </w:r>
      <w:proofErr w:type="spellStart"/>
      <w:r w:rsidRPr="006217CF">
        <w:t>Squal</w:t>
      </w:r>
      <w:proofErr w:type="spellEnd"/>
      <w:r w:rsidRPr="006217CF">
        <w:t xml:space="preserve"> &gt; </w:t>
      </w:r>
      <w:proofErr w:type="spellStart"/>
      <w:r w:rsidRPr="006217CF">
        <w:t>S</w:t>
      </w:r>
      <w:r w:rsidRPr="004550C6">
        <w:rPr>
          <w:vertAlign w:val="subscript"/>
        </w:rPr>
        <w:t>IntraSearchQ</w:t>
      </w:r>
      <w:proofErr w:type="spellEnd"/>
      <w:r w:rsidRPr="004550C6">
        <w:rPr>
          <w:rFonts w:eastAsia="Malgun Gothic"/>
        </w:rPr>
        <w:t>, UE may not perform intra-frequency neighbour cell measurement</w:t>
      </w:r>
      <w:r>
        <w:rPr>
          <w:rFonts w:eastAsia="Malgun Gothic"/>
        </w:rPr>
        <w:t xml:space="preserve"> (</w:t>
      </w:r>
      <w:proofErr w:type="gramStart"/>
      <w:r>
        <w:rPr>
          <w:rFonts w:eastAsia="Malgun Gothic"/>
        </w:rPr>
        <w:t>i.e.</w:t>
      </w:r>
      <w:proofErr w:type="gramEnd"/>
      <w:r>
        <w:rPr>
          <w:rFonts w:eastAsia="Malgun Gothic"/>
        </w:rPr>
        <w:t xml:space="preserve"> UE stays in LP-WUS monitoring)</w:t>
      </w:r>
    </w:p>
    <w:p w14:paraId="68028469" w14:textId="77777777" w:rsidR="00852708" w:rsidRPr="004550C6" w:rsidRDefault="00852708" w:rsidP="00852708">
      <w:pPr>
        <w:pStyle w:val="ListParagraph"/>
        <w:numPr>
          <w:ilvl w:val="0"/>
          <w:numId w:val="46"/>
        </w:numPr>
        <w:ind w:left="1212"/>
        <w:rPr>
          <w:rFonts w:eastAsia="Malgun Gothic"/>
        </w:rPr>
      </w:pPr>
      <w:r w:rsidRPr="004550C6">
        <w:rPr>
          <w:rFonts w:eastAsia="Malgun Gothic"/>
        </w:rPr>
        <w:t>When</w:t>
      </w:r>
      <w:r w:rsidRPr="00A119F8">
        <w:t xml:space="preserve"> </w:t>
      </w:r>
      <w:r w:rsidRPr="006217CF">
        <w:t xml:space="preserve">serving cell fulfils </w:t>
      </w:r>
      <w:proofErr w:type="spellStart"/>
      <w:r w:rsidRPr="006217CF">
        <w:t>Srxlev</w:t>
      </w:r>
      <w:proofErr w:type="spellEnd"/>
      <w:r w:rsidRPr="004550C6">
        <w:rPr>
          <w:vertAlign w:val="subscript"/>
        </w:rPr>
        <w:t xml:space="preserve"> </w:t>
      </w:r>
      <w:r w:rsidRPr="0079683E">
        <w:rPr>
          <w:rFonts w:hint="eastAsia"/>
        </w:rPr>
        <w:t>≤</w:t>
      </w:r>
      <w:r w:rsidRPr="006217CF">
        <w:t xml:space="preserve"> </w:t>
      </w:r>
      <w:proofErr w:type="spellStart"/>
      <w:r w:rsidRPr="006217CF">
        <w:t>S</w:t>
      </w:r>
      <w:r w:rsidRPr="004550C6">
        <w:rPr>
          <w:vertAlign w:val="subscript"/>
        </w:rPr>
        <w:t>IntraSearchP</w:t>
      </w:r>
      <w:proofErr w:type="spellEnd"/>
      <w:r w:rsidRPr="006217CF">
        <w:t xml:space="preserve"> </w:t>
      </w:r>
      <w:r>
        <w:t>or</w:t>
      </w:r>
      <w:r w:rsidRPr="006217CF">
        <w:t xml:space="preserve"> </w:t>
      </w:r>
      <w:proofErr w:type="spellStart"/>
      <w:r w:rsidRPr="006217CF">
        <w:t>Squal</w:t>
      </w:r>
      <w:proofErr w:type="spellEnd"/>
      <w:r w:rsidRPr="006217CF">
        <w:t xml:space="preserve"> </w:t>
      </w:r>
      <w:r w:rsidRPr="0079683E">
        <w:rPr>
          <w:rFonts w:hint="eastAsia"/>
        </w:rPr>
        <w:t>≤</w:t>
      </w:r>
      <w:r w:rsidRPr="006217CF">
        <w:t xml:space="preserve"> </w:t>
      </w:r>
      <w:proofErr w:type="spellStart"/>
      <w:r w:rsidRPr="006217CF">
        <w:t>S</w:t>
      </w:r>
      <w:r w:rsidRPr="004550C6">
        <w:rPr>
          <w:vertAlign w:val="subscript"/>
        </w:rPr>
        <w:t>IntraSearchQ</w:t>
      </w:r>
      <w:proofErr w:type="spellEnd"/>
      <w:r w:rsidRPr="004550C6">
        <w:rPr>
          <w:rFonts w:eastAsia="Malgun Gothic"/>
        </w:rPr>
        <w:t>, UE turn on the main r</w:t>
      </w:r>
      <w:r>
        <w:rPr>
          <w:rFonts w:eastAsia="Malgun Gothic"/>
        </w:rPr>
        <w:t>eceiver</w:t>
      </w:r>
      <w:r w:rsidRPr="004550C6">
        <w:rPr>
          <w:rFonts w:eastAsia="Malgun Gothic"/>
        </w:rPr>
        <w:t xml:space="preserve"> to perform intra-frequency neighbour cell measurement. </w:t>
      </w:r>
      <w:r>
        <w:rPr>
          <w:rFonts w:eastAsia="Malgun Gothic"/>
        </w:rPr>
        <w:t xml:space="preserve">If relax measurement criteria are configured, further relaxation on the measurement can be applied as before. </w:t>
      </w:r>
      <w:r w:rsidRPr="004550C6">
        <w:rPr>
          <w:rFonts w:eastAsia="Malgun Gothic"/>
        </w:rPr>
        <w:t xml:space="preserve">FFS on whether there is any benefit to switch between LP-WUS and main </w:t>
      </w:r>
      <w:r>
        <w:rPr>
          <w:rFonts w:eastAsia="Malgun Gothic"/>
        </w:rPr>
        <w:t>receiver</w:t>
      </w:r>
      <w:r w:rsidRPr="004550C6">
        <w:rPr>
          <w:rFonts w:eastAsia="Malgun Gothic"/>
        </w:rPr>
        <w:t xml:space="preserve"> in between measurement.</w:t>
      </w:r>
    </w:p>
    <w:p w14:paraId="439E9333" w14:textId="77777777" w:rsidR="00852708" w:rsidRDefault="00852708" w:rsidP="00852708">
      <w:pPr>
        <w:ind w:left="568"/>
        <w:rPr>
          <w:rFonts w:eastAsia="Malgun Gothic"/>
        </w:rPr>
      </w:pPr>
    </w:p>
    <w:p w14:paraId="3581EA50" w14:textId="77777777" w:rsidR="00852708" w:rsidRDefault="00852708" w:rsidP="00852708">
      <w:pPr>
        <w:ind w:left="568"/>
        <w:rPr>
          <w:rFonts w:eastAsia="Malgun Gothic"/>
        </w:rPr>
      </w:pPr>
      <w:r>
        <w:rPr>
          <w:rFonts w:eastAsia="Malgun Gothic"/>
        </w:rPr>
        <w:t>For inter-frequency measurement:</w:t>
      </w:r>
    </w:p>
    <w:p w14:paraId="5406D049" w14:textId="77777777" w:rsidR="00852708" w:rsidRPr="00C72460" w:rsidRDefault="00852708" w:rsidP="00852708">
      <w:pPr>
        <w:pStyle w:val="ListParagraph"/>
        <w:numPr>
          <w:ilvl w:val="0"/>
          <w:numId w:val="47"/>
        </w:numPr>
        <w:ind w:left="1212"/>
        <w:rPr>
          <w:rFonts w:ascii="Times New Roman" w:hAnsi="Times New Roman"/>
          <w:szCs w:val="20"/>
        </w:rPr>
      </w:pPr>
      <w:r w:rsidRPr="004550C6">
        <w:rPr>
          <w:rFonts w:ascii="Times New Roman" w:hAnsi="Times New Roman"/>
          <w:szCs w:val="20"/>
        </w:rPr>
        <w:t xml:space="preserve">When </w:t>
      </w:r>
      <w:r w:rsidRPr="006217CF">
        <w:t>serving cell fulfils</w:t>
      </w:r>
      <w:r>
        <w:t xml:space="preserve"> </w:t>
      </w:r>
      <w:proofErr w:type="spellStart"/>
      <w:r w:rsidRPr="006217CF">
        <w:t>Srxlev</w:t>
      </w:r>
      <w:proofErr w:type="spellEnd"/>
      <w:r w:rsidRPr="004550C6">
        <w:rPr>
          <w:vertAlign w:val="subscript"/>
        </w:rPr>
        <w:t xml:space="preserve"> </w:t>
      </w:r>
      <w:r w:rsidRPr="006217CF">
        <w:t xml:space="preserve">&gt; </w:t>
      </w:r>
      <w:proofErr w:type="spellStart"/>
      <w:r w:rsidRPr="009C5807">
        <w:t>S</w:t>
      </w:r>
      <w:r w:rsidRPr="004550C6">
        <w:rPr>
          <w:vertAlign w:val="subscript"/>
        </w:rPr>
        <w:t>nonIntraSearchP</w:t>
      </w:r>
      <w:proofErr w:type="spellEnd"/>
      <w:r w:rsidRPr="006217CF">
        <w:t xml:space="preserve"> and </w:t>
      </w:r>
      <w:proofErr w:type="spellStart"/>
      <w:r w:rsidRPr="006217CF">
        <w:t>Squal</w:t>
      </w:r>
      <w:proofErr w:type="spellEnd"/>
      <w:r w:rsidRPr="006217CF">
        <w:t xml:space="preserve"> &gt; </w:t>
      </w:r>
      <w:proofErr w:type="spellStart"/>
      <w:r w:rsidRPr="009C5807">
        <w:t>S</w:t>
      </w:r>
      <w:r w:rsidRPr="004550C6">
        <w:rPr>
          <w:vertAlign w:val="subscript"/>
        </w:rPr>
        <w:t>nonIntraSearchQ</w:t>
      </w:r>
      <w:proofErr w:type="spellEnd"/>
      <w:r w:rsidRPr="004550C6">
        <w:rPr>
          <w:rFonts w:ascii="Times New Roman" w:hAnsi="Times New Roman"/>
          <w:szCs w:val="20"/>
        </w:rPr>
        <w:t>), the UE turns on the main r</w:t>
      </w:r>
      <w:r>
        <w:rPr>
          <w:rFonts w:ascii="Times New Roman" w:hAnsi="Times New Roman"/>
          <w:szCs w:val="20"/>
        </w:rPr>
        <w:t>eceiver</w:t>
      </w:r>
      <w:r w:rsidRPr="004550C6">
        <w:rPr>
          <w:rFonts w:ascii="Times New Roman" w:hAnsi="Times New Roman"/>
          <w:szCs w:val="20"/>
        </w:rPr>
        <w:t xml:space="preserve"> and search for every layer of higher priority at least every </w:t>
      </w:r>
      <w:proofErr w:type="spellStart"/>
      <w:r w:rsidRPr="009C5807">
        <w:t>T</w:t>
      </w:r>
      <w:r w:rsidRPr="004550C6">
        <w:rPr>
          <w:vertAlign w:val="subscript"/>
        </w:rPr>
        <w:t>higher_priority_search</w:t>
      </w:r>
      <w:proofErr w:type="spellEnd"/>
      <w:r w:rsidRPr="00C72460">
        <w:rPr>
          <w:rFonts w:eastAsia="Malgun Gothic"/>
        </w:rPr>
        <w:t>.</w:t>
      </w:r>
      <w:r>
        <w:rPr>
          <w:rFonts w:eastAsia="Malgun Gothic"/>
        </w:rPr>
        <w:t xml:space="preserve"> The UE may switch between LP-WUR and main receiver to save UE power.</w:t>
      </w:r>
      <w:r w:rsidRPr="00C72460">
        <w:rPr>
          <w:rFonts w:eastAsia="Malgun Gothic"/>
        </w:rPr>
        <w:t xml:space="preserve"> If relax measurement criteria are configured, further relaxation on the measurement can be applied as before.</w:t>
      </w:r>
    </w:p>
    <w:p w14:paraId="24715677" w14:textId="77777777" w:rsidR="00852708" w:rsidRPr="00373076" w:rsidRDefault="00852708" w:rsidP="00852708">
      <w:pPr>
        <w:pStyle w:val="ListParagraph"/>
        <w:numPr>
          <w:ilvl w:val="0"/>
          <w:numId w:val="47"/>
        </w:numPr>
        <w:ind w:left="1212"/>
        <w:rPr>
          <w:rFonts w:ascii="Times New Roman" w:hAnsi="Times New Roman"/>
          <w:szCs w:val="20"/>
        </w:rPr>
      </w:pPr>
      <w:r w:rsidRPr="00373076">
        <w:rPr>
          <w:rFonts w:ascii="Times New Roman" w:hAnsi="Times New Roman"/>
          <w:szCs w:val="20"/>
        </w:rPr>
        <w:t xml:space="preserve">When </w:t>
      </w:r>
      <w:r w:rsidRPr="006217CF">
        <w:t>serving cell fulfils</w:t>
      </w:r>
      <w:r>
        <w:t xml:space="preserve"> </w:t>
      </w:r>
      <w:proofErr w:type="spellStart"/>
      <w:r w:rsidRPr="006217CF">
        <w:t>Srxlev</w:t>
      </w:r>
      <w:proofErr w:type="spellEnd"/>
      <w:r w:rsidRPr="00373076">
        <w:rPr>
          <w:vertAlign w:val="subscript"/>
        </w:rPr>
        <w:t xml:space="preserve"> </w:t>
      </w:r>
      <w:r w:rsidRPr="0079683E">
        <w:rPr>
          <w:rFonts w:hint="eastAsia"/>
        </w:rPr>
        <w:t>≤</w:t>
      </w:r>
      <w:r w:rsidRPr="006217CF">
        <w:t xml:space="preserve"> </w:t>
      </w:r>
      <w:proofErr w:type="spellStart"/>
      <w:r w:rsidRPr="009C5807">
        <w:t>S</w:t>
      </w:r>
      <w:r w:rsidRPr="00373076">
        <w:rPr>
          <w:vertAlign w:val="subscript"/>
        </w:rPr>
        <w:t>nonIntraSearchP</w:t>
      </w:r>
      <w:proofErr w:type="spellEnd"/>
      <w:r w:rsidRPr="006217CF">
        <w:t xml:space="preserve"> </w:t>
      </w:r>
      <w:r>
        <w:t>or</w:t>
      </w:r>
      <w:r w:rsidRPr="006217CF">
        <w:t xml:space="preserve"> </w:t>
      </w:r>
      <w:proofErr w:type="spellStart"/>
      <w:r w:rsidRPr="006217CF">
        <w:t>Squal</w:t>
      </w:r>
      <w:proofErr w:type="spellEnd"/>
      <w:r w:rsidRPr="006217CF">
        <w:t xml:space="preserve"> </w:t>
      </w:r>
      <w:r w:rsidRPr="0079683E">
        <w:rPr>
          <w:rFonts w:hint="eastAsia"/>
        </w:rPr>
        <w:t>≤</w:t>
      </w:r>
      <w:r w:rsidRPr="006217CF">
        <w:t xml:space="preserve"> </w:t>
      </w:r>
      <w:proofErr w:type="spellStart"/>
      <w:r w:rsidRPr="009C5807">
        <w:t>S</w:t>
      </w:r>
      <w:r w:rsidRPr="00373076">
        <w:rPr>
          <w:vertAlign w:val="subscript"/>
        </w:rPr>
        <w:t>nonIntraSearchQ</w:t>
      </w:r>
      <w:proofErr w:type="spellEnd"/>
      <w:r w:rsidRPr="00373076">
        <w:rPr>
          <w:rFonts w:ascii="Times New Roman" w:hAnsi="Times New Roman"/>
          <w:szCs w:val="20"/>
        </w:rPr>
        <w:t xml:space="preserve">), the UE turns on the main </w:t>
      </w:r>
      <w:r>
        <w:rPr>
          <w:rFonts w:ascii="Times New Roman" w:hAnsi="Times New Roman"/>
          <w:szCs w:val="20"/>
        </w:rPr>
        <w:t>receiver</w:t>
      </w:r>
      <w:r w:rsidRPr="00373076">
        <w:rPr>
          <w:rFonts w:ascii="Times New Roman" w:hAnsi="Times New Roman"/>
          <w:szCs w:val="20"/>
        </w:rPr>
        <w:t xml:space="preserve"> </w:t>
      </w:r>
      <w:r w:rsidRPr="004550C6">
        <w:rPr>
          <w:rFonts w:eastAsia="Malgun Gothic"/>
        </w:rPr>
        <w:t>to perform int</w:t>
      </w:r>
      <w:r>
        <w:rPr>
          <w:rFonts w:eastAsia="Malgun Gothic"/>
        </w:rPr>
        <w:t>er</w:t>
      </w:r>
      <w:r w:rsidRPr="004550C6">
        <w:rPr>
          <w:rFonts w:eastAsia="Malgun Gothic"/>
        </w:rPr>
        <w:t xml:space="preserve">-frequency neighbour cell measurement. </w:t>
      </w:r>
      <w:r>
        <w:rPr>
          <w:rFonts w:eastAsia="Malgun Gothic"/>
        </w:rPr>
        <w:t xml:space="preserve">If relax measurement criteria are configured, further relaxation on the measurement can be applied as before. </w:t>
      </w:r>
      <w:r w:rsidRPr="004550C6">
        <w:rPr>
          <w:rFonts w:eastAsia="Malgun Gothic"/>
        </w:rPr>
        <w:t xml:space="preserve">FFS on whether there is any benefit to switch between LP-WUS and main </w:t>
      </w:r>
      <w:r>
        <w:rPr>
          <w:rFonts w:eastAsia="Malgun Gothic"/>
        </w:rPr>
        <w:t>receiver</w:t>
      </w:r>
      <w:r w:rsidRPr="004550C6">
        <w:rPr>
          <w:rFonts w:eastAsia="Malgun Gothic"/>
        </w:rPr>
        <w:t xml:space="preserve"> in between measurement.</w:t>
      </w:r>
    </w:p>
    <w:p w14:paraId="2B0ED3D2" w14:textId="77777777" w:rsidR="00852708" w:rsidRDefault="00852708" w:rsidP="00852708">
      <w:pPr>
        <w:rPr>
          <w:rFonts w:asciiTheme="minorHAnsi" w:hAnsiTheme="minorHAnsi" w:cstheme="minorHAnsi"/>
          <w:color w:val="FF0000"/>
          <w:sz w:val="22"/>
          <w:szCs w:val="22"/>
        </w:rPr>
      </w:pPr>
    </w:p>
    <w:p w14:paraId="72FB62A8" w14:textId="6A6A950A" w:rsidR="00852708" w:rsidRPr="00852708" w:rsidRDefault="00852708" w:rsidP="00A209D6">
      <w:pPr>
        <w:rPr>
          <w:rFonts w:asciiTheme="minorHAnsi" w:hAnsiTheme="minorHAnsi" w:cstheme="minorHAnsi"/>
          <w:color w:val="FF0000"/>
          <w:sz w:val="22"/>
          <w:szCs w:val="22"/>
        </w:rPr>
      </w:pPr>
      <w:r w:rsidRPr="00373076">
        <w:rPr>
          <w:rFonts w:eastAsia="Malgun Gothic"/>
          <w:u w:val="single"/>
        </w:rPr>
        <w:lastRenderedPageBreak/>
        <w:t xml:space="preserve">Option </w:t>
      </w:r>
      <w:r>
        <w:rPr>
          <w:rFonts w:eastAsia="Malgun Gothic"/>
          <w:u w:val="single"/>
        </w:rPr>
        <w:t>B</w:t>
      </w:r>
      <w:r w:rsidRPr="00373076">
        <w:rPr>
          <w:rFonts w:eastAsia="Malgun Gothic"/>
          <w:u w:val="single"/>
        </w:rPr>
        <w:t>:</w:t>
      </w:r>
      <w:r>
        <w:rPr>
          <w:rFonts w:eastAsia="Malgun Gothic"/>
        </w:rPr>
        <w:t xml:space="preserve"> UE performs serving cell measurements and all neighbour cell measurements in LP-WUS. The same measurement rules framework as the main receiver can be applied but with measurement requirements specified for LP-WUS.</w:t>
      </w:r>
      <w:r w:rsidRPr="6C2BDCB9">
        <w:rPr>
          <w:rFonts w:eastAsia="Malgun Gothic"/>
        </w:rPr>
        <w:t xml:space="preserve"> </w:t>
      </w:r>
    </w:p>
    <w:p w14:paraId="74BDD8C1" w14:textId="472D6095" w:rsidR="00C513E9" w:rsidRDefault="00BC2DB8" w:rsidP="00757215">
      <w:pPr>
        <w:pStyle w:val="Heading1"/>
        <w:rPr>
          <w:lang w:val="en-US"/>
        </w:rPr>
      </w:pPr>
      <w:r>
        <w:rPr>
          <w:lang w:val="en-US"/>
        </w:rPr>
        <w:t>References</w:t>
      </w:r>
    </w:p>
    <w:p w14:paraId="5E6D872C" w14:textId="51EAA66E" w:rsidR="00BC2DB8" w:rsidRDefault="00BC2DB8" w:rsidP="00BC2DB8">
      <w:pPr>
        <w:rPr>
          <w:lang w:val="en-US"/>
        </w:rPr>
      </w:pPr>
      <w:r>
        <w:rPr>
          <w:lang w:val="en-US"/>
        </w:rPr>
        <w:t>[</w:t>
      </w:r>
      <w:r w:rsidR="00F00E24">
        <w:rPr>
          <w:lang w:val="en-US"/>
        </w:rPr>
        <w:t xml:space="preserve">1] </w:t>
      </w:r>
      <w:r w:rsidR="007036EB" w:rsidRPr="007036EB">
        <w:rPr>
          <w:rFonts w:hint="eastAsia"/>
          <w:lang w:val="en-US"/>
        </w:rPr>
        <w:t>R</w:t>
      </w:r>
      <w:r w:rsidR="005D4C84">
        <w:rPr>
          <w:lang w:val="en-US"/>
        </w:rPr>
        <w:t>P</w:t>
      </w:r>
      <w:r w:rsidR="007036EB" w:rsidRPr="007036EB">
        <w:rPr>
          <w:rFonts w:hint="eastAsia"/>
          <w:lang w:val="en-US"/>
        </w:rPr>
        <w:t>-</w:t>
      </w:r>
      <w:r w:rsidR="005D4C84">
        <w:rPr>
          <w:lang w:val="en-US"/>
        </w:rPr>
        <w:t>22</w:t>
      </w:r>
      <w:r w:rsidR="0017420E">
        <w:rPr>
          <w:lang w:val="en-US"/>
        </w:rPr>
        <w:t>2644</w:t>
      </w:r>
      <w:r w:rsidR="006D19B4" w:rsidRPr="006D19B4">
        <w:t xml:space="preserve"> </w:t>
      </w:r>
      <w:r w:rsidR="0017420E" w:rsidRPr="0017420E">
        <w:rPr>
          <w:lang w:val="en-US"/>
        </w:rPr>
        <w:t>Revised SID: Study on low-power Wake-up Signal and Receiver for NR</w:t>
      </w:r>
    </w:p>
    <w:p w14:paraId="6D841588" w14:textId="183E7277" w:rsidR="00C33542" w:rsidRDefault="00C33542" w:rsidP="00BC2DB8">
      <w:pPr>
        <w:rPr>
          <w:lang w:val="en-US"/>
        </w:rPr>
      </w:pPr>
      <w:r>
        <w:rPr>
          <w:lang w:val="en-US"/>
        </w:rPr>
        <w:t>[2]</w:t>
      </w:r>
      <w:r w:rsidR="00650E89">
        <w:rPr>
          <w:lang w:val="en-US"/>
        </w:rPr>
        <w:t xml:space="preserve"> </w:t>
      </w:r>
      <w:r w:rsidR="002A6414" w:rsidRPr="002A6414">
        <w:rPr>
          <w:lang w:val="en-US"/>
        </w:rPr>
        <w:t>TR 38.86</w:t>
      </w:r>
      <w:r w:rsidR="004E4759">
        <w:rPr>
          <w:lang w:val="en-US"/>
        </w:rPr>
        <w:t>9</w:t>
      </w:r>
      <w:r w:rsidR="002A6414" w:rsidRPr="002A6414">
        <w:rPr>
          <w:lang w:val="en-US"/>
        </w:rPr>
        <w:t xml:space="preserve"> v1.0.0 </w:t>
      </w:r>
      <w:r w:rsidR="004E4759">
        <w:rPr>
          <w:i/>
        </w:rPr>
        <w:t xml:space="preserve">Study on </w:t>
      </w:r>
      <w:proofErr w:type="gramStart"/>
      <w:r w:rsidR="004E4759">
        <w:rPr>
          <w:i/>
        </w:rPr>
        <w:t>low-power</w:t>
      </w:r>
      <w:proofErr w:type="gramEnd"/>
      <w:r w:rsidR="004E4759">
        <w:rPr>
          <w:i/>
        </w:rPr>
        <w:t xml:space="preserve"> wake up signal and receiver for NR</w:t>
      </w:r>
    </w:p>
    <w:sectPr w:rsidR="00C335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A74C8" w14:textId="77777777" w:rsidR="00F0665D" w:rsidRDefault="00F0665D">
      <w:r>
        <w:separator/>
      </w:r>
    </w:p>
  </w:endnote>
  <w:endnote w:type="continuationSeparator" w:id="0">
    <w:p w14:paraId="10FF3800" w14:textId="77777777" w:rsidR="00F0665D" w:rsidRDefault="00F0665D">
      <w:r>
        <w:continuationSeparator/>
      </w:r>
    </w:p>
  </w:endnote>
  <w:endnote w:type="continuationNotice" w:id="1">
    <w:p w14:paraId="5EA17223" w14:textId="77777777" w:rsidR="00F0665D" w:rsidRDefault="00F06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3C29C" w14:textId="77777777" w:rsidR="00F0665D" w:rsidRDefault="00F0665D">
      <w:r>
        <w:separator/>
      </w:r>
    </w:p>
  </w:footnote>
  <w:footnote w:type="continuationSeparator" w:id="0">
    <w:p w14:paraId="5CC0D531" w14:textId="77777777" w:rsidR="00F0665D" w:rsidRDefault="00F0665D">
      <w:r>
        <w:continuationSeparator/>
      </w:r>
    </w:p>
  </w:footnote>
  <w:footnote w:type="continuationNotice" w:id="1">
    <w:p w14:paraId="0DF61D68" w14:textId="77777777" w:rsidR="00F0665D" w:rsidRDefault="00F066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E0850"/>
    <w:multiLevelType w:val="hybridMultilevel"/>
    <w:tmpl w:val="F2AEB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15731D"/>
    <w:multiLevelType w:val="hybridMultilevel"/>
    <w:tmpl w:val="58D2FB74"/>
    <w:lvl w:ilvl="0" w:tplc="4A3069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ADD79FA"/>
    <w:multiLevelType w:val="hybridMultilevel"/>
    <w:tmpl w:val="CEFC15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60413"/>
    <w:multiLevelType w:val="multilevel"/>
    <w:tmpl w:val="17060413"/>
    <w:lvl w:ilvl="0">
      <w:start w:val="1"/>
      <w:numFmt w:val="decimal"/>
      <w:lvlText w:val="Proposal %1:"/>
      <w:lvlJc w:val="left"/>
      <w:pPr>
        <w:ind w:left="1130" w:hanging="420"/>
      </w:pPr>
      <w:rPr>
        <w:b/>
        <w:i/>
      </w:rPr>
    </w:lvl>
    <w:lvl w:ilvl="1">
      <w:start w:val="1"/>
      <w:numFmt w:val="lowerLetter"/>
      <w:lvlText w:val="%2)"/>
      <w:lvlJc w:val="left"/>
      <w:pPr>
        <w:ind w:left="-295" w:firstLine="635"/>
      </w:pPr>
    </w:lvl>
    <w:lvl w:ilvl="2">
      <w:start w:val="1"/>
      <w:numFmt w:val="decimal"/>
      <w:lvlText w:val="%3-"/>
      <w:lvlJc w:val="left"/>
      <w:pPr>
        <w:ind w:left="65" w:hanging="36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9" w15:restartNumberingAfterBreak="0">
    <w:nsid w:val="194105D2"/>
    <w:multiLevelType w:val="hybridMultilevel"/>
    <w:tmpl w:val="86CCCCDC"/>
    <w:lvl w:ilvl="0" w:tplc="3904C630">
      <w:start w:val="1"/>
      <w:numFmt w:val="decimal"/>
      <w:lvlText w:val="2.%1"/>
      <w:lvlJc w:val="left"/>
      <w:pPr>
        <w:ind w:left="1128" w:hanging="1128"/>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C32A7B"/>
    <w:multiLevelType w:val="multilevel"/>
    <w:tmpl w:val="23C32A7B"/>
    <w:lvl w:ilvl="0">
      <w:start w:val="1"/>
      <w:numFmt w:val="decimal"/>
      <w:lvlText w:val="Proposal %1:"/>
      <w:lvlJc w:val="left"/>
      <w:pPr>
        <w:ind w:left="1980" w:hanging="420"/>
      </w:pPr>
      <w:rPr>
        <w:b/>
        <w:i/>
      </w:rPr>
    </w:lvl>
    <w:lvl w:ilvl="1">
      <w:start w:val="1"/>
      <w:numFmt w:val="bullet"/>
      <w:lvlText w:val="•"/>
      <w:lvlJc w:val="left"/>
      <w:pPr>
        <w:ind w:left="555" w:firstLine="635"/>
      </w:pPr>
      <w:rPr>
        <w:rFonts w:ascii="Arial" w:hAnsi="Arial" w:cs="Times New Roman" w:hint="default"/>
      </w:rPr>
    </w:lvl>
    <w:lvl w:ilvl="2">
      <w:start w:val="1"/>
      <w:numFmt w:val="decimal"/>
      <w:lvlText w:val="%3-"/>
      <w:lvlJc w:val="left"/>
      <w:pPr>
        <w:ind w:left="915" w:hanging="360"/>
      </w:pPr>
    </w:lvl>
    <w:lvl w:ilvl="3">
      <w:start w:val="1"/>
      <w:numFmt w:val="decimal"/>
      <w:lvlText w:val="%4."/>
      <w:lvlJc w:val="left"/>
      <w:pPr>
        <w:ind w:left="1395" w:hanging="420"/>
      </w:pPr>
    </w:lvl>
    <w:lvl w:ilvl="4">
      <w:start w:val="1"/>
      <w:numFmt w:val="lowerLetter"/>
      <w:lvlText w:val="%5)"/>
      <w:lvlJc w:val="left"/>
      <w:pPr>
        <w:ind w:left="1815" w:hanging="420"/>
      </w:pPr>
    </w:lvl>
    <w:lvl w:ilvl="5">
      <w:start w:val="1"/>
      <w:numFmt w:val="lowerRoman"/>
      <w:lvlText w:val="%6."/>
      <w:lvlJc w:val="right"/>
      <w:pPr>
        <w:ind w:left="2235" w:hanging="420"/>
      </w:pPr>
    </w:lvl>
    <w:lvl w:ilvl="6">
      <w:start w:val="1"/>
      <w:numFmt w:val="decimal"/>
      <w:lvlText w:val="%7."/>
      <w:lvlJc w:val="left"/>
      <w:pPr>
        <w:ind w:left="2655" w:hanging="420"/>
      </w:pPr>
    </w:lvl>
    <w:lvl w:ilvl="7">
      <w:start w:val="1"/>
      <w:numFmt w:val="lowerLetter"/>
      <w:lvlText w:val="%8)"/>
      <w:lvlJc w:val="left"/>
      <w:pPr>
        <w:ind w:left="3075" w:hanging="420"/>
      </w:pPr>
    </w:lvl>
    <w:lvl w:ilvl="8">
      <w:start w:val="1"/>
      <w:numFmt w:val="lowerRoman"/>
      <w:lvlText w:val="%9."/>
      <w:lvlJc w:val="right"/>
      <w:pPr>
        <w:ind w:left="3495" w:hanging="420"/>
      </w:pPr>
    </w:lvl>
  </w:abstractNum>
  <w:abstractNum w:abstractNumId="12"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C438E"/>
    <w:multiLevelType w:val="hybridMultilevel"/>
    <w:tmpl w:val="0C08F8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13D346E"/>
    <w:multiLevelType w:val="hybridMultilevel"/>
    <w:tmpl w:val="31C48C32"/>
    <w:lvl w:ilvl="0" w:tplc="232EF542">
      <w:numFmt w:val="bullet"/>
      <w:lvlText w:val="-"/>
      <w:lvlJc w:val="left"/>
      <w:pPr>
        <w:ind w:left="0" w:firstLine="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3117DE"/>
    <w:multiLevelType w:val="hybridMultilevel"/>
    <w:tmpl w:val="FBAE0826"/>
    <w:lvl w:ilvl="0" w:tplc="665AFDC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4F4671"/>
    <w:multiLevelType w:val="hybridMultilevel"/>
    <w:tmpl w:val="5A222660"/>
    <w:lvl w:ilvl="0" w:tplc="D26E636A">
      <w:start w:val="5"/>
      <w:numFmt w:val="bullet"/>
      <w:lvlText w:val=""/>
      <w:lvlJc w:val="left"/>
      <w:pPr>
        <w:ind w:left="720" w:hanging="360"/>
      </w:pPr>
      <w:rPr>
        <w:rFonts w:ascii="Wingdings" w:eastAsia="Batang"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79E40A4"/>
    <w:multiLevelType w:val="hybridMultilevel"/>
    <w:tmpl w:val="430805B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5C7754"/>
    <w:multiLevelType w:val="hybridMultilevel"/>
    <w:tmpl w:val="381E63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CC2B32"/>
    <w:multiLevelType w:val="hybridMultilevel"/>
    <w:tmpl w:val="D7BE4AB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A63598"/>
    <w:multiLevelType w:val="hybridMultilevel"/>
    <w:tmpl w:val="9C36723C"/>
    <w:lvl w:ilvl="0" w:tplc="0F5C94F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5C1A1A"/>
    <w:multiLevelType w:val="hybridMultilevel"/>
    <w:tmpl w:val="FB5493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AD7D60"/>
    <w:multiLevelType w:val="hybridMultilevel"/>
    <w:tmpl w:val="DAAEFCF2"/>
    <w:lvl w:ilvl="0" w:tplc="B7EC665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FF01A0"/>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67950939"/>
    <w:multiLevelType w:val="hybridMultilevel"/>
    <w:tmpl w:val="5E2898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913F94"/>
    <w:multiLevelType w:val="hybridMultilevel"/>
    <w:tmpl w:val="60622352"/>
    <w:lvl w:ilvl="0" w:tplc="3C36607E">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DE24727"/>
    <w:multiLevelType w:val="hybridMultilevel"/>
    <w:tmpl w:val="A5DA17A2"/>
    <w:lvl w:ilvl="0" w:tplc="B5A8667A">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1BB5F73"/>
    <w:multiLevelType w:val="hybridMultilevel"/>
    <w:tmpl w:val="F940AD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2207369">
    <w:abstractNumId w:val="22"/>
  </w:num>
  <w:num w:numId="2" w16cid:durableId="2110616113">
    <w:abstractNumId w:val="40"/>
  </w:num>
  <w:num w:numId="3" w16cid:durableId="2025470929">
    <w:abstractNumId w:val="36"/>
  </w:num>
  <w:num w:numId="4" w16cid:durableId="2115129965">
    <w:abstractNumId w:val="37"/>
  </w:num>
  <w:num w:numId="5" w16cid:durableId="1792749689">
    <w:abstractNumId w:val="20"/>
  </w:num>
  <w:num w:numId="6" w16cid:durableId="1065446644">
    <w:abstractNumId w:val="12"/>
  </w:num>
  <w:num w:numId="7" w16cid:durableId="416362443">
    <w:abstractNumId w:val="39"/>
  </w:num>
  <w:num w:numId="8" w16cid:durableId="1199926725">
    <w:abstractNumId w:val="24"/>
  </w:num>
  <w:num w:numId="9" w16cid:durableId="1029599706">
    <w:abstractNumId w:val="28"/>
  </w:num>
  <w:num w:numId="10" w16cid:durableId="1404332374">
    <w:abstractNumId w:val="27"/>
  </w:num>
  <w:num w:numId="11" w16cid:durableId="1289169997">
    <w:abstractNumId w:val="46"/>
  </w:num>
  <w:num w:numId="12" w16cid:durableId="421491837">
    <w:abstractNumId w:val="7"/>
  </w:num>
  <w:num w:numId="13" w16cid:durableId="931429165">
    <w:abstractNumId w:val="18"/>
  </w:num>
  <w:num w:numId="14" w16cid:durableId="675767481">
    <w:abstractNumId w:val="5"/>
    <w:lvlOverride w:ilvl="0"/>
    <w:lvlOverride w:ilvl="1">
      <w:startOverride w:val="1"/>
    </w:lvlOverride>
    <w:lvlOverride w:ilvl="2"/>
    <w:lvlOverride w:ilvl="3"/>
    <w:lvlOverride w:ilvl="4"/>
    <w:lvlOverride w:ilvl="5"/>
    <w:lvlOverride w:ilvl="6"/>
    <w:lvlOverride w:ilvl="7"/>
    <w:lvlOverride w:ilvl="8"/>
  </w:num>
  <w:num w:numId="15" w16cid:durableId="2086755597">
    <w:abstractNumId w:val="10"/>
  </w:num>
  <w:num w:numId="16" w16cid:durableId="3069830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382309">
    <w:abstractNumId w:val="2"/>
  </w:num>
  <w:num w:numId="18" w16cid:durableId="1719666335">
    <w:abstractNumId w:val="34"/>
  </w:num>
  <w:num w:numId="19" w16cid:durableId="592205394">
    <w:abstractNumId w:val="0"/>
  </w:num>
  <w:num w:numId="20" w16cid:durableId="1143082958">
    <w:abstractNumId w:val="31"/>
  </w:num>
  <w:num w:numId="21" w16cid:durableId="1871141256">
    <w:abstractNumId w:val="29"/>
  </w:num>
  <w:num w:numId="22" w16cid:durableId="2068137617">
    <w:abstractNumId w:val="25"/>
  </w:num>
  <w:num w:numId="23" w16cid:durableId="150753479">
    <w:abstractNumId w:val="13"/>
  </w:num>
  <w:num w:numId="24" w16cid:durableId="493378228">
    <w:abstractNumId w:val="42"/>
  </w:num>
  <w:num w:numId="25" w16cid:durableId="1886603237">
    <w:abstractNumId w:val="9"/>
  </w:num>
  <w:num w:numId="26" w16cid:durableId="743331210">
    <w:abstractNumId w:val="45"/>
  </w:num>
  <w:num w:numId="27" w16cid:durableId="653410198">
    <w:abstractNumId w:val="3"/>
  </w:num>
  <w:num w:numId="28" w16cid:durableId="402333494">
    <w:abstractNumId w:val="1"/>
  </w:num>
  <w:num w:numId="29" w16cid:durableId="1689210377">
    <w:abstractNumId w:val="15"/>
  </w:num>
  <w:num w:numId="30" w16cid:durableId="1021513785">
    <w:abstractNumId w:val="6"/>
  </w:num>
  <w:num w:numId="31" w16cid:durableId="1088185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70919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242804">
    <w:abstractNumId w:val="35"/>
  </w:num>
  <w:num w:numId="34" w16cid:durableId="68578003">
    <w:abstractNumId w:val="32"/>
  </w:num>
  <w:num w:numId="35" w16cid:durableId="843321914">
    <w:abstractNumId w:val="30"/>
  </w:num>
  <w:num w:numId="36" w16cid:durableId="1014378623">
    <w:abstractNumId w:val="14"/>
  </w:num>
  <w:num w:numId="37" w16cid:durableId="1693261556">
    <w:abstractNumId w:val="16"/>
  </w:num>
  <w:num w:numId="38" w16cid:durableId="913466004">
    <w:abstractNumId w:val="41"/>
  </w:num>
  <w:num w:numId="39" w16cid:durableId="1348561442">
    <w:abstractNumId w:val="23"/>
  </w:num>
  <w:num w:numId="40" w16cid:durableId="354578668">
    <w:abstractNumId w:val="17"/>
  </w:num>
  <w:num w:numId="41" w16cid:durableId="252053023">
    <w:abstractNumId w:val="44"/>
  </w:num>
  <w:num w:numId="42" w16cid:durableId="2125224142">
    <w:abstractNumId w:val="43"/>
  </w:num>
  <w:num w:numId="43" w16cid:durableId="314526314">
    <w:abstractNumId w:val="21"/>
  </w:num>
  <w:num w:numId="44" w16cid:durableId="2123264813">
    <w:abstractNumId w:val="4"/>
  </w:num>
  <w:num w:numId="45" w16cid:durableId="1466311467">
    <w:abstractNumId w:val="33"/>
  </w:num>
  <w:num w:numId="46" w16cid:durableId="1402676405">
    <w:abstractNumId w:val="26"/>
  </w:num>
  <w:num w:numId="47" w16cid:durableId="211503003">
    <w:abstractNumId w:val="19"/>
  </w:num>
  <w:num w:numId="48" w16cid:durableId="1851601468">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0A"/>
    <w:rsid w:val="000013E5"/>
    <w:rsid w:val="000013F1"/>
    <w:rsid w:val="00001B63"/>
    <w:rsid w:val="00001C5D"/>
    <w:rsid w:val="0000257E"/>
    <w:rsid w:val="000028BF"/>
    <w:rsid w:val="00002AA5"/>
    <w:rsid w:val="00003F26"/>
    <w:rsid w:val="00004C44"/>
    <w:rsid w:val="00004CA3"/>
    <w:rsid w:val="00005126"/>
    <w:rsid w:val="00005998"/>
    <w:rsid w:val="00005BFF"/>
    <w:rsid w:val="000067D1"/>
    <w:rsid w:val="00006A46"/>
    <w:rsid w:val="00006BE3"/>
    <w:rsid w:val="00006CC7"/>
    <w:rsid w:val="000071F7"/>
    <w:rsid w:val="0001094C"/>
    <w:rsid w:val="00010A85"/>
    <w:rsid w:val="00010F11"/>
    <w:rsid w:val="0001158D"/>
    <w:rsid w:val="0001180A"/>
    <w:rsid w:val="000119A8"/>
    <w:rsid w:val="00011D1A"/>
    <w:rsid w:val="00011E60"/>
    <w:rsid w:val="0001202A"/>
    <w:rsid w:val="0001287C"/>
    <w:rsid w:val="00012A15"/>
    <w:rsid w:val="00013EE9"/>
    <w:rsid w:val="00014178"/>
    <w:rsid w:val="000142CC"/>
    <w:rsid w:val="000147F2"/>
    <w:rsid w:val="00015264"/>
    <w:rsid w:val="00016028"/>
    <w:rsid w:val="00016557"/>
    <w:rsid w:val="00016763"/>
    <w:rsid w:val="00016999"/>
    <w:rsid w:val="000171DD"/>
    <w:rsid w:val="000174F7"/>
    <w:rsid w:val="000177AF"/>
    <w:rsid w:val="00017961"/>
    <w:rsid w:val="00017E3C"/>
    <w:rsid w:val="0002048F"/>
    <w:rsid w:val="00020C6C"/>
    <w:rsid w:val="000210F5"/>
    <w:rsid w:val="000215D4"/>
    <w:rsid w:val="00022398"/>
    <w:rsid w:val="0002310E"/>
    <w:rsid w:val="000237BA"/>
    <w:rsid w:val="00023C40"/>
    <w:rsid w:val="00024076"/>
    <w:rsid w:val="000243AA"/>
    <w:rsid w:val="000243FC"/>
    <w:rsid w:val="000258FD"/>
    <w:rsid w:val="00027041"/>
    <w:rsid w:val="000279BA"/>
    <w:rsid w:val="00030258"/>
    <w:rsid w:val="000304F0"/>
    <w:rsid w:val="00030E3F"/>
    <w:rsid w:val="000311DC"/>
    <w:rsid w:val="0003135B"/>
    <w:rsid w:val="00031942"/>
    <w:rsid w:val="00031F4E"/>
    <w:rsid w:val="000321CA"/>
    <w:rsid w:val="0003271A"/>
    <w:rsid w:val="00033397"/>
    <w:rsid w:val="0003365D"/>
    <w:rsid w:val="000340D4"/>
    <w:rsid w:val="0003446B"/>
    <w:rsid w:val="00034DFF"/>
    <w:rsid w:val="000350E6"/>
    <w:rsid w:val="00035568"/>
    <w:rsid w:val="0003557A"/>
    <w:rsid w:val="000361F0"/>
    <w:rsid w:val="00037011"/>
    <w:rsid w:val="00037D17"/>
    <w:rsid w:val="00040095"/>
    <w:rsid w:val="00040B7B"/>
    <w:rsid w:val="00041556"/>
    <w:rsid w:val="00041A86"/>
    <w:rsid w:val="00041CC9"/>
    <w:rsid w:val="00041F99"/>
    <w:rsid w:val="00042588"/>
    <w:rsid w:val="0004267E"/>
    <w:rsid w:val="0004315F"/>
    <w:rsid w:val="000431C9"/>
    <w:rsid w:val="0004385C"/>
    <w:rsid w:val="00043916"/>
    <w:rsid w:val="00043E63"/>
    <w:rsid w:val="0004490D"/>
    <w:rsid w:val="00044E72"/>
    <w:rsid w:val="00044FE0"/>
    <w:rsid w:val="00045F89"/>
    <w:rsid w:val="0004654D"/>
    <w:rsid w:val="000475D6"/>
    <w:rsid w:val="0005015C"/>
    <w:rsid w:val="00050340"/>
    <w:rsid w:val="00050424"/>
    <w:rsid w:val="0005089A"/>
    <w:rsid w:val="0005118D"/>
    <w:rsid w:val="0005206E"/>
    <w:rsid w:val="0005213E"/>
    <w:rsid w:val="0005249B"/>
    <w:rsid w:val="00052BBB"/>
    <w:rsid w:val="00053DD4"/>
    <w:rsid w:val="00053DFA"/>
    <w:rsid w:val="00053F06"/>
    <w:rsid w:val="00055489"/>
    <w:rsid w:val="00055901"/>
    <w:rsid w:val="000562CD"/>
    <w:rsid w:val="0005641F"/>
    <w:rsid w:val="000568B8"/>
    <w:rsid w:val="000572A2"/>
    <w:rsid w:val="000577AC"/>
    <w:rsid w:val="00057DEF"/>
    <w:rsid w:val="00060F2C"/>
    <w:rsid w:val="00061716"/>
    <w:rsid w:val="00061B03"/>
    <w:rsid w:val="00061B0E"/>
    <w:rsid w:val="00061EFE"/>
    <w:rsid w:val="00062292"/>
    <w:rsid w:val="000622D5"/>
    <w:rsid w:val="00062C65"/>
    <w:rsid w:val="00063757"/>
    <w:rsid w:val="00063985"/>
    <w:rsid w:val="000639B1"/>
    <w:rsid w:val="00063C8F"/>
    <w:rsid w:val="00064D07"/>
    <w:rsid w:val="00064DEA"/>
    <w:rsid w:val="000656BB"/>
    <w:rsid w:val="0006691F"/>
    <w:rsid w:val="00067B2C"/>
    <w:rsid w:val="00070651"/>
    <w:rsid w:val="0007068D"/>
    <w:rsid w:val="0007128B"/>
    <w:rsid w:val="000717BB"/>
    <w:rsid w:val="00071C62"/>
    <w:rsid w:val="00071C76"/>
    <w:rsid w:val="00071DE3"/>
    <w:rsid w:val="0007260E"/>
    <w:rsid w:val="0007264D"/>
    <w:rsid w:val="00072F83"/>
    <w:rsid w:val="00073C9C"/>
    <w:rsid w:val="000743E4"/>
    <w:rsid w:val="00074B40"/>
    <w:rsid w:val="00074C54"/>
    <w:rsid w:val="0007506F"/>
    <w:rsid w:val="000754BD"/>
    <w:rsid w:val="0007579C"/>
    <w:rsid w:val="000759BB"/>
    <w:rsid w:val="00075F6A"/>
    <w:rsid w:val="00076065"/>
    <w:rsid w:val="00076CBE"/>
    <w:rsid w:val="00080512"/>
    <w:rsid w:val="00081FDC"/>
    <w:rsid w:val="00082106"/>
    <w:rsid w:val="000822A1"/>
    <w:rsid w:val="000824B6"/>
    <w:rsid w:val="00083BB8"/>
    <w:rsid w:val="00084A1A"/>
    <w:rsid w:val="00084D29"/>
    <w:rsid w:val="00085348"/>
    <w:rsid w:val="00085538"/>
    <w:rsid w:val="000858B5"/>
    <w:rsid w:val="00086004"/>
    <w:rsid w:val="000863FD"/>
    <w:rsid w:val="000874E7"/>
    <w:rsid w:val="00087694"/>
    <w:rsid w:val="00087849"/>
    <w:rsid w:val="00087ACD"/>
    <w:rsid w:val="00090468"/>
    <w:rsid w:val="00090F32"/>
    <w:rsid w:val="000912D9"/>
    <w:rsid w:val="00091A62"/>
    <w:rsid w:val="00091CB9"/>
    <w:rsid w:val="00092011"/>
    <w:rsid w:val="000922E5"/>
    <w:rsid w:val="0009268F"/>
    <w:rsid w:val="000928B1"/>
    <w:rsid w:val="000928EE"/>
    <w:rsid w:val="00093331"/>
    <w:rsid w:val="000934E8"/>
    <w:rsid w:val="00093AF7"/>
    <w:rsid w:val="00093E19"/>
    <w:rsid w:val="00094192"/>
    <w:rsid w:val="00094331"/>
    <w:rsid w:val="00094568"/>
    <w:rsid w:val="000947F3"/>
    <w:rsid w:val="0009488F"/>
    <w:rsid w:val="0009489E"/>
    <w:rsid w:val="0009514F"/>
    <w:rsid w:val="000957FB"/>
    <w:rsid w:val="00095817"/>
    <w:rsid w:val="00095BFC"/>
    <w:rsid w:val="00096859"/>
    <w:rsid w:val="000972C0"/>
    <w:rsid w:val="00097368"/>
    <w:rsid w:val="00097720"/>
    <w:rsid w:val="000A0386"/>
    <w:rsid w:val="000A1800"/>
    <w:rsid w:val="000A23D5"/>
    <w:rsid w:val="000A2789"/>
    <w:rsid w:val="000A2A90"/>
    <w:rsid w:val="000A2C3A"/>
    <w:rsid w:val="000A3E50"/>
    <w:rsid w:val="000A414B"/>
    <w:rsid w:val="000A4D13"/>
    <w:rsid w:val="000A5872"/>
    <w:rsid w:val="000A5A5F"/>
    <w:rsid w:val="000A6247"/>
    <w:rsid w:val="000A6992"/>
    <w:rsid w:val="000A6A51"/>
    <w:rsid w:val="000A7E38"/>
    <w:rsid w:val="000B0F75"/>
    <w:rsid w:val="000B2D7F"/>
    <w:rsid w:val="000B33B2"/>
    <w:rsid w:val="000B3408"/>
    <w:rsid w:val="000B3C2A"/>
    <w:rsid w:val="000B42A4"/>
    <w:rsid w:val="000B510F"/>
    <w:rsid w:val="000B5303"/>
    <w:rsid w:val="000B54A9"/>
    <w:rsid w:val="000B54BD"/>
    <w:rsid w:val="000B6634"/>
    <w:rsid w:val="000B68BF"/>
    <w:rsid w:val="000B6A74"/>
    <w:rsid w:val="000B6B26"/>
    <w:rsid w:val="000B6F6D"/>
    <w:rsid w:val="000B7BCF"/>
    <w:rsid w:val="000C034B"/>
    <w:rsid w:val="000C0946"/>
    <w:rsid w:val="000C09CB"/>
    <w:rsid w:val="000C0DBD"/>
    <w:rsid w:val="000C14BA"/>
    <w:rsid w:val="000C168E"/>
    <w:rsid w:val="000C1C9A"/>
    <w:rsid w:val="000C205E"/>
    <w:rsid w:val="000C2B2F"/>
    <w:rsid w:val="000C3B6B"/>
    <w:rsid w:val="000C3D32"/>
    <w:rsid w:val="000C4715"/>
    <w:rsid w:val="000C474C"/>
    <w:rsid w:val="000C4966"/>
    <w:rsid w:val="000C4C50"/>
    <w:rsid w:val="000C522B"/>
    <w:rsid w:val="000C56B4"/>
    <w:rsid w:val="000C574D"/>
    <w:rsid w:val="000C57E5"/>
    <w:rsid w:val="000C5DBC"/>
    <w:rsid w:val="000C5FCC"/>
    <w:rsid w:val="000C7A89"/>
    <w:rsid w:val="000C7CA4"/>
    <w:rsid w:val="000D01C4"/>
    <w:rsid w:val="000D0A30"/>
    <w:rsid w:val="000D0D11"/>
    <w:rsid w:val="000D103C"/>
    <w:rsid w:val="000D11BA"/>
    <w:rsid w:val="000D201F"/>
    <w:rsid w:val="000D22E3"/>
    <w:rsid w:val="000D2862"/>
    <w:rsid w:val="000D3136"/>
    <w:rsid w:val="000D3342"/>
    <w:rsid w:val="000D37BC"/>
    <w:rsid w:val="000D3DB6"/>
    <w:rsid w:val="000D3F7E"/>
    <w:rsid w:val="000D41E9"/>
    <w:rsid w:val="000D4F94"/>
    <w:rsid w:val="000D521E"/>
    <w:rsid w:val="000D53B4"/>
    <w:rsid w:val="000D58AB"/>
    <w:rsid w:val="000D5978"/>
    <w:rsid w:val="000D600F"/>
    <w:rsid w:val="000D6081"/>
    <w:rsid w:val="000D60A0"/>
    <w:rsid w:val="000D6B00"/>
    <w:rsid w:val="000D6D2A"/>
    <w:rsid w:val="000D715C"/>
    <w:rsid w:val="000D774C"/>
    <w:rsid w:val="000D79B7"/>
    <w:rsid w:val="000D7EA5"/>
    <w:rsid w:val="000E0E56"/>
    <w:rsid w:val="000E0E6B"/>
    <w:rsid w:val="000E0EA9"/>
    <w:rsid w:val="000E1035"/>
    <w:rsid w:val="000E1854"/>
    <w:rsid w:val="000E1D9D"/>
    <w:rsid w:val="000E257D"/>
    <w:rsid w:val="000E2ED5"/>
    <w:rsid w:val="000E3441"/>
    <w:rsid w:val="000E3936"/>
    <w:rsid w:val="000E3938"/>
    <w:rsid w:val="000E3BB9"/>
    <w:rsid w:val="000E3CBF"/>
    <w:rsid w:val="000E4E2F"/>
    <w:rsid w:val="000E5406"/>
    <w:rsid w:val="000E5D62"/>
    <w:rsid w:val="000E65E6"/>
    <w:rsid w:val="000E6872"/>
    <w:rsid w:val="000E6E82"/>
    <w:rsid w:val="000E7132"/>
    <w:rsid w:val="000E722D"/>
    <w:rsid w:val="000E7516"/>
    <w:rsid w:val="000E754D"/>
    <w:rsid w:val="000E7570"/>
    <w:rsid w:val="000E7649"/>
    <w:rsid w:val="000E7B22"/>
    <w:rsid w:val="000E7DE8"/>
    <w:rsid w:val="000E7E2D"/>
    <w:rsid w:val="000F0244"/>
    <w:rsid w:val="000F03C4"/>
    <w:rsid w:val="000F1B50"/>
    <w:rsid w:val="000F1E0B"/>
    <w:rsid w:val="000F1E61"/>
    <w:rsid w:val="000F24A7"/>
    <w:rsid w:val="000F3792"/>
    <w:rsid w:val="000F3A2F"/>
    <w:rsid w:val="000F4922"/>
    <w:rsid w:val="000F51B2"/>
    <w:rsid w:val="000F627F"/>
    <w:rsid w:val="000F62F4"/>
    <w:rsid w:val="000F6332"/>
    <w:rsid w:val="000F63F1"/>
    <w:rsid w:val="000F6BE3"/>
    <w:rsid w:val="000F7997"/>
    <w:rsid w:val="000F79BC"/>
    <w:rsid w:val="000F7AB9"/>
    <w:rsid w:val="0010040B"/>
    <w:rsid w:val="00100EA0"/>
    <w:rsid w:val="00100F97"/>
    <w:rsid w:val="001018E4"/>
    <w:rsid w:val="001028BA"/>
    <w:rsid w:val="00103339"/>
    <w:rsid w:val="00103724"/>
    <w:rsid w:val="0010480D"/>
    <w:rsid w:val="001048F9"/>
    <w:rsid w:val="00104A24"/>
    <w:rsid w:val="00104A50"/>
    <w:rsid w:val="00105023"/>
    <w:rsid w:val="001055C2"/>
    <w:rsid w:val="00105A72"/>
    <w:rsid w:val="0010610E"/>
    <w:rsid w:val="001066B7"/>
    <w:rsid w:val="001073CB"/>
    <w:rsid w:val="0010744C"/>
    <w:rsid w:val="00107570"/>
    <w:rsid w:val="001079D2"/>
    <w:rsid w:val="0011026E"/>
    <w:rsid w:val="0011027E"/>
    <w:rsid w:val="00110C4E"/>
    <w:rsid w:val="00110E91"/>
    <w:rsid w:val="001111D8"/>
    <w:rsid w:val="00111697"/>
    <w:rsid w:val="00112116"/>
    <w:rsid w:val="001127D2"/>
    <w:rsid w:val="00112B17"/>
    <w:rsid w:val="00112B25"/>
    <w:rsid w:val="00112F1A"/>
    <w:rsid w:val="00113656"/>
    <w:rsid w:val="001139B1"/>
    <w:rsid w:val="00114064"/>
    <w:rsid w:val="001146A2"/>
    <w:rsid w:val="00114F2C"/>
    <w:rsid w:val="00114F80"/>
    <w:rsid w:val="001151CE"/>
    <w:rsid w:val="00115746"/>
    <w:rsid w:val="00116081"/>
    <w:rsid w:val="001166FB"/>
    <w:rsid w:val="00116C20"/>
    <w:rsid w:val="00116FBD"/>
    <w:rsid w:val="0011738A"/>
    <w:rsid w:val="00117723"/>
    <w:rsid w:val="001178DC"/>
    <w:rsid w:val="00117954"/>
    <w:rsid w:val="001203A7"/>
    <w:rsid w:val="001209A4"/>
    <w:rsid w:val="00121EF8"/>
    <w:rsid w:val="00121F28"/>
    <w:rsid w:val="00122061"/>
    <w:rsid w:val="00122AE8"/>
    <w:rsid w:val="00123921"/>
    <w:rsid w:val="001242F6"/>
    <w:rsid w:val="001247CB"/>
    <w:rsid w:val="001247FB"/>
    <w:rsid w:val="0012483E"/>
    <w:rsid w:val="00124C26"/>
    <w:rsid w:val="00125718"/>
    <w:rsid w:val="00126887"/>
    <w:rsid w:val="00127360"/>
    <w:rsid w:val="00127702"/>
    <w:rsid w:val="001279C8"/>
    <w:rsid w:val="001301EF"/>
    <w:rsid w:val="00130257"/>
    <w:rsid w:val="00130540"/>
    <w:rsid w:val="001306CC"/>
    <w:rsid w:val="001307CF"/>
    <w:rsid w:val="00130839"/>
    <w:rsid w:val="00130AF4"/>
    <w:rsid w:val="00130EEB"/>
    <w:rsid w:val="00130F33"/>
    <w:rsid w:val="00130F4E"/>
    <w:rsid w:val="0013105F"/>
    <w:rsid w:val="00131C86"/>
    <w:rsid w:val="00132273"/>
    <w:rsid w:val="00132D1C"/>
    <w:rsid w:val="001330C7"/>
    <w:rsid w:val="001331A8"/>
    <w:rsid w:val="00133686"/>
    <w:rsid w:val="00133C30"/>
    <w:rsid w:val="00133FDC"/>
    <w:rsid w:val="001347AA"/>
    <w:rsid w:val="00134CB5"/>
    <w:rsid w:val="00135190"/>
    <w:rsid w:val="0013598C"/>
    <w:rsid w:val="00135A87"/>
    <w:rsid w:val="00135FEA"/>
    <w:rsid w:val="00136348"/>
    <w:rsid w:val="0013653F"/>
    <w:rsid w:val="00136A13"/>
    <w:rsid w:val="00136C49"/>
    <w:rsid w:val="001374D6"/>
    <w:rsid w:val="0013753B"/>
    <w:rsid w:val="00137631"/>
    <w:rsid w:val="001376BD"/>
    <w:rsid w:val="00137A99"/>
    <w:rsid w:val="00140605"/>
    <w:rsid w:val="001408EF"/>
    <w:rsid w:val="001428A5"/>
    <w:rsid w:val="0014393C"/>
    <w:rsid w:val="00143A56"/>
    <w:rsid w:val="0014434A"/>
    <w:rsid w:val="001446B7"/>
    <w:rsid w:val="001449F9"/>
    <w:rsid w:val="0014503C"/>
    <w:rsid w:val="00145075"/>
    <w:rsid w:val="001451ED"/>
    <w:rsid w:val="00145C86"/>
    <w:rsid w:val="001460ED"/>
    <w:rsid w:val="00147C43"/>
    <w:rsid w:val="00147CBC"/>
    <w:rsid w:val="00147F36"/>
    <w:rsid w:val="00150B3F"/>
    <w:rsid w:val="0015102B"/>
    <w:rsid w:val="00151529"/>
    <w:rsid w:val="0015167D"/>
    <w:rsid w:val="0015174B"/>
    <w:rsid w:val="001518F6"/>
    <w:rsid w:val="00151929"/>
    <w:rsid w:val="0015237B"/>
    <w:rsid w:val="00153289"/>
    <w:rsid w:val="001532EC"/>
    <w:rsid w:val="00153584"/>
    <w:rsid w:val="001539AB"/>
    <w:rsid w:val="00153CA7"/>
    <w:rsid w:val="0015489B"/>
    <w:rsid w:val="0015515D"/>
    <w:rsid w:val="0015586E"/>
    <w:rsid w:val="00156233"/>
    <w:rsid w:val="001566BB"/>
    <w:rsid w:val="00156891"/>
    <w:rsid w:val="00157534"/>
    <w:rsid w:val="00157B45"/>
    <w:rsid w:val="00161FDB"/>
    <w:rsid w:val="00162779"/>
    <w:rsid w:val="00162B4B"/>
    <w:rsid w:val="00163231"/>
    <w:rsid w:val="00164CD6"/>
    <w:rsid w:val="0016599A"/>
    <w:rsid w:val="00165E62"/>
    <w:rsid w:val="00166343"/>
    <w:rsid w:val="0016745C"/>
    <w:rsid w:val="00167B32"/>
    <w:rsid w:val="00167B91"/>
    <w:rsid w:val="00170273"/>
    <w:rsid w:val="00172172"/>
    <w:rsid w:val="001721BD"/>
    <w:rsid w:val="0017239A"/>
    <w:rsid w:val="00172F83"/>
    <w:rsid w:val="001732F9"/>
    <w:rsid w:val="00173492"/>
    <w:rsid w:val="00173CC5"/>
    <w:rsid w:val="00173DA7"/>
    <w:rsid w:val="00174084"/>
    <w:rsid w:val="001741A0"/>
    <w:rsid w:val="0017420E"/>
    <w:rsid w:val="00174949"/>
    <w:rsid w:val="00174992"/>
    <w:rsid w:val="00174C1E"/>
    <w:rsid w:val="001750BB"/>
    <w:rsid w:val="00175E75"/>
    <w:rsid w:val="00175FA0"/>
    <w:rsid w:val="001761D1"/>
    <w:rsid w:val="00176444"/>
    <w:rsid w:val="001766A1"/>
    <w:rsid w:val="00177449"/>
    <w:rsid w:val="00177B1D"/>
    <w:rsid w:val="0018136A"/>
    <w:rsid w:val="00181525"/>
    <w:rsid w:val="001818B5"/>
    <w:rsid w:val="00181CED"/>
    <w:rsid w:val="00181F38"/>
    <w:rsid w:val="0018323F"/>
    <w:rsid w:val="001832E3"/>
    <w:rsid w:val="00183741"/>
    <w:rsid w:val="001838FE"/>
    <w:rsid w:val="00183F5D"/>
    <w:rsid w:val="00185580"/>
    <w:rsid w:val="00185682"/>
    <w:rsid w:val="00185768"/>
    <w:rsid w:val="00185A39"/>
    <w:rsid w:val="00185D4F"/>
    <w:rsid w:val="00185E12"/>
    <w:rsid w:val="00186C11"/>
    <w:rsid w:val="00187BE6"/>
    <w:rsid w:val="00190108"/>
    <w:rsid w:val="00190782"/>
    <w:rsid w:val="00190A3B"/>
    <w:rsid w:val="00190D80"/>
    <w:rsid w:val="00192136"/>
    <w:rsid w:val="0019240D"/>
    <w:rsid w:val="001925D7"/>
    <w:rsid w:val="00193103"/>
    <w:rsid w:val="001938C0"/>
    <w:rsid w:val="001938F5"/>
    <w:rsid w:val="00194CD0"/>
    <w:rsid w:val="00194E1C"/>
    <w:rsid w:val="001953CF"/>
    <w:rsid w:val="00195860"/>
    <w:rsid w:val="00195BD6"/>
    <w:rsid w:val="00196338"/>
    <w:rsid w:val="00196E6F"/>
    <w:rsid w:val="001978AD"/>
    <w:rsid w:val="00197D3B"/>
    <w:rsid w:val="00197DF9"/>
    <w:rsid w:val="001A0480"/>
    <w:rsid w:val="001A08B8"/>
    <w:rsid w:val="001A08F9"/>
    <w:rsid w:val="001A1009"/>
    <w:rsid w:val="001A12D9"/>
    <w:rsid w:val="001A2036"/>
    <w:rsid w:val="001A23DC"/>
    <w:rsid w:val="001A302A"/>
    <w:rsid w:val="001A3630"/>
    <w:rsid w:val="001A3D59"/>
    <w:rsid w:val="001A4C51"/>
    <w:rsid w:val="001A5396"/>
    <w:rsid w:val="001A5C51"/>
    <w:rsid w:val="001A5C91"/>
    <w:rsid w:val="001A767A"/>
    <w:rsid w:val="001B0863"/>
    <w:rsid w:val="001B19E9"/>
    <w:rsid w:val="001B241F"/>
    <w:rsid w:val="001B2601"/>
    <w:rsid w:val="001B2DCF"/>
    <w:rsid w:val="001B3614"/>
    <w:rsid w:val="001B3A25"/>
    <w:rsid w:val="001B3ECC"/>
    <w:rsid w:val="001B3EE9"/>
    <w:rsid w:val="001B461F"/>
    <w:rsid w:val="001B4715"/>
    <w:rsid w:val="001B486D"/>
    <w:rsid w:val="001B4983"/>
    <w:rsid w:val="001B49C9"/>
    <w:rsid w:val="001B54AE"/>
    <w:rsid w:val="001B5523"/>
    <w:rsid w:val="001B5796"/>
    <w:rsid w:val="001B624B"/>
    <w:rsid w:val="001B69D6"/>
    <w:rsid w:val="001B6BF4"/>
    <w:rsid w:val="001B70B5"/>
    <w:rsid w:val="001B721E"/>
    <w:rsid w:val="001B77DA"/>
    <w:rsid w:val="001C09F6"/>
    <w:rsid w:val="001C0C5D"/>
    <w:rsid w:val="001C0F17"/>
    <w:rsid w:val="001C11E7"/>
    <w:rsid w:val="001C12C2"/>
    <w:rsid w:val="001C1537"/>
    <w:rsid w:val="001C1AFE"/>
    <w:rsid w:val="001C202F"/>
    <w:rsid w:val="001C227D"/>
    <w:rsid w:val="001C22BE"/>
    <w:rsid w:val="001C23F4"/>
    <w:rsid w:val="001C2AB1"/>
    <w:rsid w:val="001C3006"/>
    <w:rsid w:val="001C4028"/>
    <w:rsid w:val="001C4127"/>
    <w:rsid w:val="001C42D2"/>
    <w:rsid w:val="001C4381"/>
    <w:rsid w:val="001C458C"/>
    <w:rsid w:val="001C4D07"/>
    <w:rsid w:val="001C4D5E"/>
    <w:rsid w:val="001C4F79"/>
    <w:rsid w:val="001C5691"/>
    <w:rsid w:val="001C58F5"/>
    <w:rsid w:val="001C6252"/>
    <w:rsid w:val="001C6D2D"/>
    <w:rsid w:val="001C6DAC"/>
    <w:rsid w:val="001C783A"/>
    <w:rsid w:val="001D1B53"/>
    <w:rsid w:val="001D1D79"/>
    <w:rsid w:val="001D269A"/>
    <w:rsid w:val="001D2D04"/>
    <w:rsid w:val="001D3232"/>
    <w:rsid w:val="001D3381"/>
    <w:rsid w:val="001D3AFA"/>
    <w:rsid w:val="001D5FA8"/>
    <w:rsid w:val="001D6075"/>
    <w:rsid w:val="001D622E"/>
    <w:rsid w:val="001D6316"/>
    <w:rsid w:val="001D7A69"/>
    <w:rsid w:val="001D7C59"/>
    <w:rsid w:val="001D7C74"/>
    <w:rsid w:val="001E030C"/>
    <w:rsid w:val="001E13EC"/>
    <w:rsid w:val="001E1592"/>
    <w:rsid w:val="001E1BE1"/>
    <w:rsid w:val="001E1DA6"/>
    <w:rsid w:val="001E205B"/>
    <w:rsid w:val="001E2408"/>
    <w:rsid w:val="001E24BC"/>
    <w:rsid w:val="001E2E51"/>
    <w:rsid w:val="001E2FAE"/>
    <w:rsid w:val="001E32C9"/>
    <w:rsid w:val="001E396C"/>
    <w:rsid w:val="001E3A01"/>
    <w:rsid w:val="001E3CF8"/>
    <w:rsid w:val="001E4143"/>
    <w:rsid w:val="001E4320"/>
    <w:rsid w:val="001E5425"/>
    <w:rsid w:val="001E5480"/>
    <w:rsid w:val="001E55AC"/>
    <w:rsid w:val="001E57DD"/>
    <w:rsid w:val="001E6BC3"/>
    <w:rsid w:val="001E7614"/>
    <w:rsid w:val="001E7814"/>
    <w:rsid w:val="001E7D99"/>
    <w:rsid w:val="001E7EF1"/>
    <w:rsid w:val="001F0179"/>
    <w:rsid w:val="001F069A"/>
    <w:rsid w:val="001F07F9"/>
    <w:rsid w:val="001F0A6B"/>
    <w:rsid w:val="001F168B"/>
    <w:rsid w:val="001F19BB"/>
    <w:rsid w:val="001F20CE"/>
    <w:rsid w:val="001F3540"/>
    <w:rsid w:val="001F3875"/>
    <w:rsid w:val="001F3897"/>
    <w:rsid w:val="001F3D57"/>
    <w:rsid w:val="001F4240"/>
    <w:rsid w:val="001F4251"/>
    <w:rsid w:val="001F4449"/>
    <w:rsid w:val="001F495B"/>
    <w:rsid w:val="001F4A2B"/>
    <w:rsid w:val="001F4F49"/>
    <w:rsid w:val="001F5BAE"/>
    <w:rsid w:val="001F6A61"/>
    <w:rsid w:val="001F6B97"/>
    <w:rsid w:val="001F6D2D"/>
    <w:rsid w:val="001F7396"/>
    <w:rsid w:val="001F7595"/>
    <w:rsid w:val="001F7732"/>
    <w:rsid w:val="001F7831"/>
    <w:rsid w:val="001F7889"/>
    <w:rsid w:val="00200552"/>
    <w:rsid w:val="00201473"/>
    <w:rsid w:val="002018F7"/>
    <w:rsid w:val="00201A1B"/>
    <w:rsid w:val="00201E6C"/>
    <w:rsid w:val="0020221F"/>
    <w:rsid w:val="002023B3"/>
    <w:rsid w:val="0020262B"/>
    <w:rsid w:val="00202BEC"/>
    <w:rsid w:val="002036E9"/>
    <w:rsid w:val="00204045"/>
    <w:rsid w:val="002044DD"/>
    <w:rsid w:val="002047DB"/>
    <w:rsid w:val="002047DE"/>
    <w:rsid w:val="002051BD"/>
    <w:rsid w:val="00205438"/>
    <w:rsid w:val="002060FF"/>
    <w:rsid w:val="002068B3"/>
    <w:rsid w:val="00206D1A"/>
    <w:rsid w:val="0020712B"/>
    <w:rsid w:val="00207406"/>
    <w:rsid w:val="00207A55"/>
    <w:rsid w:val="00207AEC"/>
    <w:rsid w:val="00207D5A"/>
    <w:rsid w:val="00210181"/>
    <w:rsid w:val="002104EE"/>
    <w:rsid w:val="002104FA"/>
    <w:rsid w:val="00210D02"/>
    <w:rsid w:val="00213487"/>
    <w:rsid w:val="00214DC5"/>
    <w:rsid w:val="00215062"/>
    <w:rsid w:val="00216537"/>
    <w:rsid w:val="00216851"/>
    <w:rsid w:val="00216C70"/>
    <w:rsid w:val="0021717C"/>
    <w:rsid w:val="002173BB"/>
    <w:rsid w:val="00217C67"/>
    <w:rsid w:val="00220660"/>
    <w:rsid w:val="00220C7E"/>
    <w:rsid w:val="0022180B"/>
    <w:rsid w:val="00221DBB"/>
    <w:rsid w:val="0022213F"/>
    <w:rsid w:val="00222589"/>
    <w:rsid w:val="00222B96"/>
    <w:rsid w:val="00223751"/>
    <w:rsid w:val="00223B60"/>
    <w:rsid w:val="002240A1"/>
    <w:rsid w:val="002241BB"/>
    <w:rsid w:val="00224297"/>
    <w:rsid w:val="00224923"/>
    <w:rsid w:val="00224D78"/>
    <w:rsid w:val="002254C4"/>
    <w:rsid w:val="00225A15"/>
    <w:rsid w:val="00225AB6"/>
    <w:rsid w:val="00225B63"/>
    <w:rsid w:val="0022606D"/>
    <w:rsid w:val="002262D7"/>
    <w:rsid w:val="00226DE6"/>
    <w:rsid w:val="00226F80"/>
    <w:rsid w:val="002274C2"/>
    <w:rsid w:val="00227C35"/>
    <w:rsid w:val="00227FCD"/>
    <w:rsid w:val="002311D1"/>
    <w:rsid w:val="00231728"/>
    <w:rsid w:val="002317A7"/>
    <w:rsid w:val="00232299"/>
    <w:rsid w:val="00233288"/>
    <w:rsid w:val="002335CB"/>
    <w:rsid w:val="00233A96"/>
    <w:rsid w:val="00233EA1"/>
    <w:rsid w:val="00233FA2"/>
    <w:rsid w:val="00234EAA"/>
    <w:rsid w:val="00235148"/>
    <w:rsid w:val="0023533E"/>
    <w:rsid w:val="00235502"/>
    <w:rsid w:val="00235A6E"/>
    <w:rsid w:val="00235D6E"/>
    <w:rsid w:val="00236378"/>
    <w:rsid w:val="00237270"/>
    <w:rsid w:val="00237342"/>
    <w:rsid w:val="00237B07"/>
    <w:rsid w:val="002416C1"/>
    <w:rsid w:val="0024170C"/>
    <w:rsid w:val="00241EE0"/>
    <w:rsid w:val="00242A63"/>
    <w:rsid w:val="00242B2E"/>
    <w:rsid w:val="00242E61"/>
    <w:rsid w:val="0024306A"/>
    <w:rsid w:val="0024338C"/>
    <w:rsid w:val="00243EBF"/>
    <w:rsid w:val="00244410"/>
    <w:rsid w:val="002444D2"/>
    <w:rsid w:val="00244A05"/>
    <w:rsid w:val="00244A8A"/>
    <w:rsid w:val="00244AD8"/>
    <w:rsid w:val="002450AA"/>
    <w:rsid w:val="002464B7"/>
    <w:rsid w:val="00246F8E"/>
    <w:rsid w:val="00247ADB"/>
    <w:rsid w:val="00250404"/>
    <w:rsid w:val="00251719"/>
    <w:rsid w:val="002518C5"/>
    <w:rsid w:val="00251CDF"/>
    <w:rsid w:val="002524DE"/>
    <w:rsid w:val="00252544"/>
    <w:rsid w:val="00252FC1"/>
    <w:rsid w:val="002532E1"/>
    <w:rsid w:val="002533D0"/>
    <w:rsid w:val="002538C1"/>
    <w:rsid w:val="00255185"/>
    <w:rsid w:val="0025561D"/>
    <w:rsid w:val="00255C06"/>
    <w:rsid w:val="00255D90"/>
    <w:rsid w:val="00255F20"/>
    <w:rsid w:val="002564CA"/>
    <w:rsid w:val="002565EA"/>
    <w:rsid w:val="00257456"/>
    <w:rsid w:val="0025781B"/>
    <w:rsid w:val="0026033B"/>
    <w:rsid w:val="002603B6"/>
    <w:rsid w:val="0026095D"/>
    <w:rsid w:val="00260BD7"/>
    <w:rsid w:val="00260F1A"/>
    <w:rsid w:val="002610D8"/>
    <w:rsid w:val="00261597"/>
    <w:rsid w:val="0026190F"/>
    <w:rsid w:val="00261C12"/>
    <w:rsid w:val="00261D5B"/>
    <w:rsid w:val="002621E1"/>
    <w:rsid w:val="00262D8C"/>
    <w:rsid w:val="00263346"/>
    <w:rsid w:val="00263954"/>
    <w:rsid w:val="00263F80"/>
    <w:rsid w:val="00264216"/>
    <w:rsid w:val="002648FC"/>
    <w:rsid w:val="0026512E"/>
    <w:rsid w:val="00265A73"/>
    <w:rsid w:val="00265B5C"/>
    <w:rsid w:val="00265F63"/>
    <w:rsid w:val="002661AC"/>
    <w:rsid w:val="0026640B"/>
    <w:rsid w:val="002664BD"/>
    <w:rsid w:val="00267DD3"/>
    <w:rsid w:val="00270D17"/>
    <w:rsid w:val="002717F0"/>
    <w:rsid w:val="002736A7"/>
    <w:rsid w:val="0027370D"/>
    <w:rsid w:val="002740E1"/>
    <w:rsid w:val="0027434E"/>
    <w:rsid w:val="00274581"/>
    <w:rsid w:val="002747EC"/>
    <w:rsid w:val="00274831"/>
    <w:rsid w:val="002755C4"/>
    <w:rsid w:val="0027596D"/>
    <w:rsid w:val="00276591"/>
    <w:rsid w:val="00276606"/>
    <w:rsid w:val="00276DEB"/>
    <w:rsid w:val="00277ED7"/>
    <w:rsid w:val="00277F21"/>
    <w:rsid w:val="00280765"/>
    <w:rsid w:val="002818E4"/>
    <w:rsid w:val="00281B8D"/>
    <w:rsid w:val="0028202A"/>
    <w:rsid w:val="0028288F"/>
    <w:rsid w:val="002838D8"/>
    <w:rsid w:val="00284236"/>
    <w:rsid w:val="002845B2"/>
    <w:rsid w:val="002845B4"/>
    <w:rsid w:val="002849F7"/>
    <w:rsid w:val="002855BF"/>
    <w:rsid w:val="0028578A"/>
    <w:rsid w:val="00285F25"/>
    <w:rsid w:val="0028650F"/>
    <w:rsid w:val="002872C4"/>
    <w:rsid w:val="002873CD"/>
    <w:rsid w:val="0028746C"/>
    <w:rsid w:val="00287676"/>
    <w:rsid w:val="00287BB7"/>
    <w:rsid w:val="0029036E"/>
    <w:rsid w:val="002903D4"/>
    <w:rsid w:val="00290508"/>
    <w:rsid w:val="00290806"/>
    <w:rsid w:val="00290CC7"/>
    <w:rsid w:val="00290FCF"/>
    <w:rsid w:val="002923CE"/>
    <w:rsid w:val="00292A4C"/>
    <w:rsid w:val="0029435E"/>
    <w:rsid w:val="0029503C"/>
    <w:rsid w:val="00295354"/>
    <w:rsid w:val="0029551E"/>
    <w:rsid w:val="00295E10"/>
    <w:rsid w:val="0029612E"/>
    <w:rsid w:val="00296377"/>
    <w:rsid w:val="002963AC"/>
    <w:rsid w:val="002964FF"/>
    <w:rsid w:val="00296883"/>
    <w:rsid w:val="00296ABC"/>
    <w:rsid w:val="0029798B"/>
    <w:rsid w:val="00297CA0"/>
    <w:rsid w:val="002A022D"/>
    <w:rsid w:val="002A0C1A"/>
    <w:rsid w:val="002A17C0"/>
    <w:rsid w:val="002A22EC"/>
    <w:rsid w:val="002A3CCC"/>
    <w:rsid w:val="002A3CCF"/>
    <w:rsid w:val="002A4275"/>
    <w:rsid w:val="002A4C5F"/>
    <w:rsid w:val="002A50E9"/>
    <w:rsid w:val="002A5584"/>
    <w:rsid w:val="002A5AC6"/>
    <w:rsid w:val="002A5C19"/>
    <w:rsid w:val="002A63A5"/>
    <w:rsid w:val="002A6414"/>
    <w:rsid w:val="002A698C"/>
    <w:rsid w:val="002A6F70"/>
    <w:rsid w:val="002A747A"/>
    <w:rsid w:val="002A776E"/>
    <w:rsid w:val="002B00AE"/>
    <w:rsid w:val="002B0386"/>
    <w:rsid w:val="002B0BB6"/>
    <w:rsid w:val="002B0EA9"/>
    <w:rsid w:val="002B0FD9"/>
    <w:rsid w:val="002B1132"/>
    <w:rsid w:val="002B19F7"/>
    <w:rsid w:val="002B1EE1"/>
    <w:rsid w:val="002B288F"/>
    <w:rsid w:val="002B2A04"/>
    <w:rsid w:val="002B2C88"/>
    <w:rsid w:val="002B2E0C"/>
    <w:rsid w:val="002B2E54"/>
    <w:rsid w:val="002B2F23"/>
    <w:rsid w:val="002B30CE"/>
    <w:rsid w:val="002B31E7"/>
    <w:rsid w:val="002B36FC"/>
    <w:rsid w:val="002B564B"/>
    <w:rsid w:val="002B580B"/>
    <w:rsid w:val="002B5ECF"/>
    <w:rsid w:val="002B600B"/>
    <w:rsid w:val="002B7E7B"/>
    <w:rsid w:val="002B7F6A"/>
    <w:rsid w:val="002C03FE"/>
    <w:rsid w:val="002C06A6"/>
    <w:rsid w:val="002C0D17"/>
    <w:rsid w:val="002C0F77"/>
    <w:rsid w:val="002C22A4"/>
    <w:rsid w:val="002C2C9A"/>
    <w:rsid w:val="002C392F"/>
    <w:rsid w:val="002C3A23"/>
    <w:rsid w:val="002C41CC"/>
    <w:rsid w:val="002C4AAA"/>
    <w:rsid w:val="002C4E2C"/>
    <w:rsid w:val="002C5987"/>
    <w:rsid w:val="002C5CAC"/>
    <w:rsid w:val="002C6616"/>
    <w:rsid w:val="002C6898"/>
    <w:rsid w:val="002C6913"/>
    <w:rsid w:val="002C7753"/>
    <w:rsid w:val="002C7AB4"/>
    <w:rsid w:val="002C7CE5"/>
    <w:rsid w:val="002D06E5"/>
    <w:rsid w:val="002D10DD"/>
    <w:rsid w:val="002D127B"/>
    <w:rsid w:val="002D160A"/>
    <w:rsid w:val="002D17DA"/>
    <w:rsid w:val="002D211D"/>
    <w:rsid w:val="002D2DA6"/>
    <w:rsid w:val="002D3804"/>
    <w:rsid w:val="002D46B1"/>
    <w:rsid w:val="002D486A"/>
    <w:rsid w:val="002D51A4"/>
    <w:rsid w:val="002D53AF"/>
    <w:rsid w:val="002D5D7F"/>
    <w:rsid w:val="002D62F5"/>
    <w:rsid w:val="002D63E5"/>
    <w:rsid w:val="002D6F9B"/>
    <w:rsid w:val="002D74C4"/>
    <w:rsid w:val="002D7796"/>
    <w:rsid w:val="002D7844"/>
    <w:rsid w:val="002E0432"/>
    <w:rsid w:val="002E0D42"/>
    <w:rsid w:val="002E0D76"/>
    <w:rsid w:val="002E1F21"/>
    <w:rsid w:val="002E2D34"/>
    <w:rsid w:val="002E2DB9"/>
    <w:rsid w:val="002E34FF"/>
    <w:rsid w:val="002E35BB"/>
    <w:rsid w:val="002E3F33"/>
    <w:rsid w:val="002E4411"/>
    <w:rsid w:val="002E4A86"/>
    <w:rsid w:val="002E4E38"/>
    <w:rsid w:val="002E509E"/>
    <w:rsid w:val="002E579D"/>
    <w:rsid w:val="002E5DD4"/>
    <w:rsid w:val="002E604E"/>
    <w:rsid w:val="002E62AA"/>
    <w:rsid w:val="002E6407"/>
    <w:rsid w:val="002E654E"/>
    <w:rsid w:val="002E65B8"/>
    <w:rsid w:val="002E6D8F"/>
    <w:rsid w:val="002E6DB2"/>
    <w:rsid w:val="002E6EFD"/>
    <w:rsid w:val="002E788B"/>
    <w:rsid w:val="002F0135"/>
    <w:rsid w:val="002F0D22"/>
    <w:rsid w:val="002F0EE1"/>
    <w:rsid w:val="002F181E"/>
    <w:rsid w:val="002F1C49"/>
    <w:rsid w:val="002F2AE2"/>
    <w:rsid w:val="002F2F2F"/>
    <w:rsid w:val="002F311D"/>
    <w:rsid w:val="002F362E"/>
    <w:rsid w:val="002F367F"/>
    <w:rsid w:val="002F379E"/>
    <w:rsid w:val="002F3B0D"/>
    <w:rsid w:val="002F42CC"/>
    <w:rsid w:val="002F4C8B"/>
    <w:rsid w:val="002F51DD"/>
    <w:rsid w:val="002F6144"/>
    <w:rsid w:val="002F6504"/>
    <w:rsid w:val="002F70C2"/>
    <w:rsid w:val="002F730A"/>
    <w:rsid w:val="002F793D"/>
    <w:rsid w:val="002F7C2B"/>
    <w:rsid w:val="00300852"/>
    <w:rsid w:val="00300D1D"/>
    <w:rsid w:val="0030145E"/>
    <w:rsid w:val="00301540"/>
    <w:rsid w:val="00301868"/>
    <w:rsid w:val="00301D9B"/>
    <w:rsid w:val="00303407"/>
    <w:rsid w:val="00303F8D"/>
    <w:rsid w:val="0030497B"/>
    <w:rsid w:val="00304AD3"/>
    <w:rsid w:val="0030573F"/>
    <w:rsid w:val="0030600E"/>
    <w:rsid w:val="00306099"/>
    <w:rsid w:val="003060C8"/>
    <w:rsid w:val="00306245"/>
    <w:rsid w:val="00307468"/>
    <w:rsid w:val="00307692"/>
    <w:rsid w:val="00307A84"/>
    <w:rsid w:val="00307B33"/>
    <w:rsid w:val="00307B67"/>
    <w:rsid w:val="00307BC0"/>
    <w:rsid w:val="0031041D"/>
    <w:rsid w:val="00310467"/>
    <w:rsid w:val="00310499"/>
    <w:rsid w:val="0031057C"/>
    <w:rsid w:val="00310B98"/>
    <w:rsid w:val="0031126A"/>
    <w:rsid w:val="00311B17"/>
    <w:rsid w:val="00311C7E"/>
    <w:rsid w:val="003127D4"/>
    <w:rsid w:val="00312DA0"/>
    <w:rsid w:val="00313035"/>
    <w:rsid w:val="0031408F"/>
    <w:rsid w:val="003145A0"/>
    <w:rsid w:val="0031484F"/>
    <w:rsid w:val="00315B14"/>
    <w:rsid w:val="00315C2A"/>
    <w:rsid w:val="00316736"/>
    <w:rsid w:val="00316E52"/>
    <w:rsid w:val="003172DC"/>
    <w:rsid w:val="00317A01"/>
    <w:rsid w:val="003204ED"/>
    <w:rsid w:val="00320AB6"/>
    <w:rsid w:val="003222F6"/>
    <w:rsid w:val="0032290A"/>
    <w:rsid w:val="003235DF"/>
    <w:rsid w:val="00324943"/>
    <w:rsid w:val="003250F7"/>
    <w:rsid w:val="00325AE3"/>
    <w:rsid w:val="00325BED"/>
    <w:rsid w:val="00326069"/>
    <w:rsid w:val="00326648"/>
    <w:rsid w:val="00327004"/>
    <w:rsid w:val="0032790D"/>
    <w:rsid w:val="00327BED"/>
    <w:rsid w:val="00330B79"/>
    <w:rsid w:val="00330C6F"/>
    <w:rsid w:val="00330CB6"/>
    <w:rsid w:val="00331A19"/>
    <w:rsid w:val="0033212F"/>
    <w:rsid w:val="00332202"/>
    <w:rsid w:val="003322C2"/>
    <w:rsid w:val="0033281D"/>
    <w:rsid w:val="00332A03"/>
    <w:rsid w:val="00333DD3"/>
    <w:rsid w:val="00334FDA"/>
    <w:rsid w:val="00335965"/>
    <w:rsid w:val="00335EFE"/>
    <w:rsid w:val="00337438"/>
    <w:rsid w:val="003377C4"/>
    <w:rsid w:val="0033780E"/>
    <w:rsid w:val="00340028"/>
    <w:rsid w:val="003408B0"/>
    <w:rsid w:val="00340B41"/>
    <w:rsid w:val="0034105F"/>
    <w:rsid w:val="00341273"/>
    <w:rsid w:val="0034153C"/>
    <w:rsid w:val="003437CB"/>
    <w:rsid w:val="00345539"/>
    <w:rsid w:val="00345B53"/>
    <w:rsid w:val="00346066"/>
    <w:rsid w:val="003462CE"/>
    <w:rsid w:val="003469D3"/>
    <w:rsid w:val="00346C64"/>
    <w:rsid w:val="003471C8"/>
    <w:rsid w:val="0034748B"/>
    <w:rsid w:val="003474D1"/>
    <w:rsid w:val="003505CB"/>
    <w:rsid w:val="0035089C"/>
    <w:rsid w:val="00350A34"/>
    <w:rsid w:val="00350DA1"/>
    <w:rsid w:val="00351E24"/>
    <w:rsid w:val="003529AB"/>
    <w:rsid w:val="003529BA"/>
    <w:rsid w:val="00352A33"/>
    <w:rsid w:val="00353286"/>
    <w:rsid w:val="003534F8"/>
    <w:rsid w:val="00354567"/>
    <w:rsid w:val="0035457A"/>
    <w:rsid w:val="0035462D"/>
    <w:rsid w:val="003558D5"/>
    <w:rsid w:val="00356137"/>
    <w:rsid w:val="003562FF"/>
    <w:rsid w:val="0035767E"/>
    <w:rsid w:val="00360048"/>
    <w:rsid w:val="0036039D"/>
    <w:rsid w:val="003603DE"/>
    <w:rsid w:val="003606C1"/>
    <w:rsid w:val="0036085C"/>
    <w:rsid w:val="00360F2D"/>
    <w:rsid w:val="0036117C"/>
    <w:rsid w:val="00361E98"/>
    <w:rsid w:val="00362188"/>
    <w:rsid w:val="003623E3"/>
    <w:rsid w:val="003624AA"/>
    <w:rsid w:val="0036281D"/>
    <w:rsid w:val="00362A9D"/>
    <w:rsid w:val="003633C5"/>
    <w:rsid w:val="00363A17"/>
    <w:rsid w:val="0036459E"/>
    <w:rsid w:val="003645CC"/>
    <w:rsid w:val="00364B41"/>
    <w:rsid w:val="0036502E"/>
    <w:rsid w:val="003653A5"/>
    <w:rsid w:val="003653F6"/>
    <w:rsid w:val="00365479"/>
    <w:rsid w:val="00365985"/>
    <w:rsid w:val="00366052"/>
    <w:rsid w:val="003663AD"/>
    <w:rsid w:val="003674C4"/>
    <w:rsid w:val="00370213"/>
    <w:rsid w:val="00370215"/>
    <w:rsid w:val="00370517"/>
    <w:rsid w:val="003709D5"/>
    <w:rsid w:val="00370DD4"/>
    <w:rsid w:val="00371400"/>
    <w:rsid w:val="00371463"/>
    <w:rsid w:val="00371B65"/>
    <w:rsid w:val="00372554"/>
    <w:rsid w:val="00373076"/>
    <w:rsid w:val="00373784"/>
    <w:rsid w:val="00373C1D"/>
    <w:rsid w:val="00374C25"/>
    <w:rsid w:val="00375172"/>
    <w:rsid w:val="00376DBE"/>
    <w:rsid w:val="00376E53"/>
    <w:rsid w:val="003774B6"/>
    <w:rsid w:val="00377544"/>
    <w:rsid w:val="003775A5"/>
    <w:rsid w:val="00377668"/>
    <w:rsid w:val="00377EEA"/>
    <w:rsid w:val="003806E2"/>
    <w:rsid w:val="00380775"/>
    <w:rsid w:val="0038081F"/>
    <w:rsid w:val="00380CF0"/>
    <w:rsid w:val="0038148A"/>
    <w:rsid w:val="00381502"/>
    <w:rsid w:val="003816A2"/>
    <w:rsid w:val="00381739"/>
    <w:rsid w:val="0038194B"/>
    <w:rsid w:val="003819B6"/>
    <w:rsid w:val="00381B0D"/>
    <w:rsid w:val="003824C0"/>
    <w:rsid w:val="0038279F"/>
    <w:rsid w:val="00383096"/>
    <w:rsid w:val="00383989"/>
    <w:rsid w:val="00383A18"/>
    <w:rsid w:val="00383D4E"/>
    <w:rsid w:val="00383E7E"/>
    <w:rsid w:val="00383E89"/>
    <w:rsid w:val="00384032"/>
    <w:rsid w:val="0038427B"/>
    <w:rsid w:val="003849F0"/>
    <w:rsid w:val="00385311"/>
    <w:rsid w:val="00385850"/>
    <w:rsid w:val="00385970"/>
    <w:rsid w:val="00385B7F"/>
    <w:rsid w:val="00385E7E"/>
    <w:rsid w:val="00386F4C"/>
    <w:rsid w:val="00387559"/>
    <w:rsid w:val="00390104"/>
    <w:rsid w:val="0039067C"/>
    <w:rsid w:val="00390E8B"/>
    <w:rsid w:val="00391E08"/>
    <w:rsid w:val="0039248F"/>
    <w:rsid w:val="003924F0"/>
    <w:rsid w:val="00392DF8"/>
    <w:rsid w:val="003931E5"/>
    <w:rsid w:val="0039346C"/>
    <w:rsid w:val="00395B0B"/>
    <w:rsid w:val="003971C4"/>
    <w:rsid w:val="003971F1"/>
    <w:rsid w:val="003973DB"/>
    <w:rsid w:val="003A0313"/>
    <w:rsid w:val="003A0442"/>
    <w:rsid w:val="003A091C"/>
    <w:rsid w:val="003A0AF3"/>
    <w:rsid w:val="003A176D"/>
    <w:rsid w:val="003A1BBF"/>
    <w:rsid w:val="003A1D97"/>
    <w:rsid w:val="003A40CC"/>
    <w:rsid w:val="003A41EF"/>
    <w:rsid w:val="003A4897"/>
    <w:rsid w:val="003A4C8F"/>
    <w:rsid w:val="003A4D09"/>
    <w:rsid w:val="003A55CD"/>
    <w:rsid w:val="003A563A"/>
    <w:rsid w:val="003A5BFB"/>
    <w:rsid w:val="003A5D4F"/>
    <w:rsid w:val="003A639F"/>
    <w:rsid w:val="003A6754"/>
    <w:rsid w:val="003A701A"/>
    <w:rsid w:val="003A7292"/>
    <w:rsid w:val="003A72C6"/>
    <w:rsid w:val="003A7536"/>
    <w:rsid w:val="003B041E"/>
    <w:rsid w:val="003B1389"/>
    <w:rsid w:val="003B1F76"/>
    <w:rsid w:val="003B1FCC"/>
    <w:rsid w:val="003B2702"/>
    <w:rsid w:val="003B2933"/>
    <w:rsid w:val="003B2A82"/>
    <w:rsid w:val="003B2BCF"/>
    <w:rsid w:val="003B361E"/>
    <w:rsid w:val="003B38D5"/>
    <w:rsid w:val="003B3E5B"/>
    <w:rsid w:val="003B40AD"/>
    <w:rsid w:val="003B54B2"/>
    <w:rsid w:val="003B54E0"/>
    <w:rsid w:val="003B57FE"/>
    <w:rsid w:val="003B5D29"/>
    <w:rsid w:val="003B5EE7"/>
    <w:rsid w:val="003B69E0"/>
    <w:rsid w:val="003B71EE"/>
    <w:rsid w:val="003B7C41"/>
    <w:rsid w:val="003B7FD8"/>
    <w:rsid w:val="003C12BA"/>
    <w:rsid w:val="003C15C9"/>
    <w:rsid w:val="003C1DB2"/>
    <w:rsid w:val="003C24AF"/>
    <w:rsid w:val="003C2882"/>
    <w:rsid w:val="003C2FA6"/>
    <w:rsid w:val="003C32FE"/>
    <w:rsid w:val="003C33DF"/>
    <w:rsid w:val="003C4329"/>
    <w:rsid w:val="003C4669"/>
    <w:rsid w:val="003C49B1"/>
    <w:rsid w:val="003C4B2B"/>
    <w:rsid w:val="003C4E37"/>
    <w:rsid w:val="003C52AF"/>
    <w:rsid w:val="003C595C"/>
    <w:rsid w:val="003C5D23"/>
    <w:rsid w:val="003C61AD"/>
    <w:rsid w:val="003C7362"/>
    <w:rsid w:val="003C7999"/>
    <w:rsid w:val="003C7D7F"/>
    <w:rsid w:val="003C7DDA"/>
    <w:rsid w:val="003C7E8B"/>
    <w:rsid w:val="003D0ED6"/>
    <w:rsid w:val="003D1751"/>
    <w:rsid w:val="003D2520"/>
    <w:rsid w:val="003D2DE4"/>
    <w:rsid w:val="003D35D3"/>
    <w:rsid w:val="003D3B93"/>
    <w:rsid w:val="003D3BDB"/>
    <w:rsid w:val="003D3FCC"/>
    <w:rsid w:val="003D43AA"/>
    <w:rsid w:val="003D4911"/>
    <w:rsid w:val="003D5220"/>
    <w:rsid w:val="003D54FB"/>
    <w:rsid w:val="003D61F9"/>
    <w:rsid w:val="003D665C"/>
    <w:rsid w:val="003D6884"/>
    <w:rsid w:val="003D69FF"/>
    <w:rsid w:val="003D6EEE"/>
    <w:rsid w:val="003D7133"/>
    <w:rsid w:val="003D7A93"/>
    <w:rsid w:val="003D7DBA"/>
    <w:rsid w:val="003E0622"/>
    <w:rsid w:val="003E0D37"/>
    <w:rsid w:val="003E0D6D"/>
    <w:rsid w:val="003E0F9A"/>
    <w:rsid w:val="003E1513"/>
    <w:rsid w:val="003E16BE"/>
    <w:rsid w:val="003E3082"/>
    <w:rsid w:val="003E3B1B"/>
    <w:rsid w:val="003E3B8C"/>
    <w:rsid w:val="003E3DCD"/>
    <w:rsid w:val="003E40C1"/>
    <w:rsid w:val="003E45E2"/>
    <w:rsid w:val="003E4DFD"/>
    <w:rsid w:val="003E505C"/>
    <w:rsid w:val="003E5253"/>
    <w:rsid w:val="003E534A"/>
    <w:rsid w:val="003E57C6"/>
    <w:rsid w:val="003E5881"/>
    <w:rsid w:val="003E6B71"/>
    <w:rsid w:val="003E7137"/>
    <w:rsid w:val="003E7295"/>
    <w:rsid w:val="003E72B3"/>
    <w:rsid w:val="003E734A"/>
    <w:rsid w:val="003F0EC9"/>
    <w:rsid w:val="003F0F04"/>
    <w:rsid w:val="003F1267"/>
    <w:rsid w:val="003F17E2"/>
    <w:rsid w:val="003F1995"/>
    <w:rsid w:val="003F1B4D"/>
    <w:rsid w:val="003F456F"/>
    <w:rsid w:val="003F4E28"/>
    <w:rsid w:val="003F4FD5"/>
    <w:rsid w:val="003F520D"/>
    <w:rsid w:val="003F532E"/>
    <w:rsid w:val="003F596B"/>
    <w:rsid w:val="003F5C0B"/>
    <w:rsid w:val="003F5C33"/>
    <w:rsid w:val="003F5E8A"/>
    <w:rsid w:val="003F7270"/>
    <w:rsid w:val="003F7589"/>
    <w:rsid w:val="003F75A7"/>
    <w:rsid w:val="003F763E"/>
    <w:rsid w:val="00400565"/>
    <w:rsid w:val="004006E8"/>
    <w:rsid w:val="004007BB"/>
    <w:rsid w:val="00400C47"/>
    <w:rsid w:val="00400D2C"/>
    <w:rsid w:val="00400F8F"/>
    <w:rsid w:val="004014C8"/>
    <w:rsid w:val="0040183E"/>
    <w:rsid w:val="00401855"/>
    <w:rsid w:val="004020F7"/>
    <w:rsid w:val="00403034"/>
    <w:rsid w:val="004031E6"/>
    <w:rsid w:val="004033BF"/>
    <w:rsid w:val="00403F04"/>
    <w:rsid w:val="004047AA"/>
    <w:rsid w:val="004052ED"/>
    <w:rsid w:val="00405795"/>
    <w:rsid w:val="00406021"/>
    <w:rsid w:val="00406191"/>
    <w:rsid w:val="00406695"/>
    <w:rsid w:val="00406CE5"/>
    <w:rsid w:val="00406E68"/>
    <w:rsid w:val="00410F52"/>
    <w:rsid w:val="0041141C"/>
    <w:rsid w:val="00411A69"/>
    <w:rsid w:val="00411F65"/>
    <w:rsid w:val="00412B9F"/>
    <w:rsid w:val="004132AF"/>
    <w:rsid w:val="004136DF"/>
    <w:rsid w:val="00413707"/>
    <w:rsid w:val="00413D01"/>
    <w:rsid w:val="00414B35"/>
    <w:rsid w:val="00415061"/>
    <w:rsid w:val="0041506A"/>
    <w:rsid w:val="004151D3"/>
    <w:rsid w:val="004159FC"/>
    <w:rsid w:val="00415F31"/>
    <w:rsid w:val="00415F7A"/>
    <w:rsid w:val="00416D6F"/>
    <w:rsid w:val="00417069"/>
    <w:rsid w:val="0041751B"/>
    <w:rsid w:val="00417953"/>
    <w:rsid w:val="0042044B"/>
    <w:rsid w:val="0042070D"/>
    <w:rsid w:val="004219E9"/>
    <w:rsid w:val="00421AE7"/>
    <w:rsid w:val="00421E34"/>
    <w:rsid w:val="00422C22"/>
    <w:rsid w:val="00422F7D"/>
    <w:rsid w:val="0042414A"/>
    <w:rsid w:val="004242D9"/>
    <w:rsid w:val="00424849"/>
    <w:rsid w:val="00424BB7"/>
    <w:rsid w:val="004254AC"/>
    <w:rsid w:val="004257B8"/>
    <w:rsid w:val="004259BB"/>
    <w:rsid w:val="004259C8"/>
    <w:rsid w:val="00425A54"/>
    <w:rsid w:val="004261D6"/>
    <w:rsid w:val="0042682F"/>
    <w:rsid w:val="00426AC7"/>
    <w:rsid w:val="00426DF2"/>
    <w:rsid w:val="004270F1"/>
    <w:rsid w:val="00427A23"/>
    <w:rsid w:val="00427A52"/>
    <w:rsid w:val="00427DD4"/>
    <w:rsid w:val="00430083"/>
    <w:rsid w:val="004300CB"/>
    <w:rsid w:val="00430192"/>
    <w:rsid w:val="00430EB2"/>
    <w:rsid w:val="004311F3"/>
    <w:rsid w:val="004312AD"/>
    <w:rsid w:val="004312ED"/>
    <w:rsid w:val="00431499"/>
    <w:rsid w:val="00431660"/>
    <w:rsid w:val="00431AB6"/>
    <w:rsid w:val="00432910"/>
    <w:rsid w:val="00432967"/>
    <w:rsid w:val="00432976"/>
    <w:rsid w:val="00432B91"/>
    <w:rsid w:val="00432ED5"/>
    <w:rsid w:val="004338AD"/>
    <w:rsid w:val="00433AE8"/>
    <w:rsid w:val="00433AFE"/>
    <w:rsid w:val="00433D53"/>
    <w:rsid w:val="00433DA8"/>
    <w:rsid w:val="00434125"/>
    <w:rsid w:val="004344A4"/>
    <w:rsid w:val="00434E35"/>
    <w:rsid w:val="00435BCB"/>
    <w:rsid w:val="00435CB4"/>
    <w:rsid w:val="0043627A"/>
    <w:rsid w:val="004362C5"/>
    <w:rsid w:val="004364CA"/>
    <w:rsid w:val="00436601"/>
    <w:rsid w:val="00441B2E"/>
    <w:rsid w:val="00442A57"/>
    <w:rsid w:val="00442DE0"/>
    <w:rsid w:val="00443663"/>
    <w:rsid w:val="004445FF"/>
    <w:rsid w:val="00444BD5"/>
    <w:rsid w:val="004453F3"/>
    <w:rsid w:val="00445CAE"/>
    <w:rsid w:val="004461B6"/>
    <w:rsid w:val="0044645A"/>
    <w:rsid w:val="0044687E"/>
    <w:rsid w:val="00446BBA"/>
    <w:rsid w:val="00446D60"/>
    <w:rsid w:val="0044720D"/>
    <w:rsid w:val="00447D5E"/>
    <w:rsid w:val="004501E5"/>
    <w:rsid w:val="00450C03"/>
    <w:rsid w:val="00451940"/>
    <w:rsid w:val="00451AD7"/>
    <w:rsid w:val="00451D39"/>
    <w:rsid w:val="0045286A"/>
    <w:rsid w:val="00452FC9"/>
    <w:rsid w:val="004533D5"/>
    <w:rsid w:val="00453AF8"/>
    <w:rsid w:val="00453B93"/>
    <w:rsid w:val="00453E90"/>
    <w:rsid w:val="00454196"/>
    <w:rsid w:val="004550C6"/>
    <w:rsid w:val="0045522C"/>
    <w:rsid w:val="00455360"/>
    <w:rsid w:val="00455C20"/>
    <w:rsid w:val="00455D33"/>
    <w:rsid w:val="0045698C"/>
    <w:rsid w:val="00456C63"/>
    <w:rsid w:val="00456D15"/>
    <w:rsid w:val="00457642"/>
    <w:rsid w:val="00457C06"/>
    <w:rsid w:val="00461396"/>
    <w:rsid w:val="004613DD"/>
    <w:rsid w:val="004615E3"/>
    <w:rsid w:val="00461A4C"/>
    <w:rsid w:val="00462B93"/>
    <w:rsid w:val="00463CC0"/>
    <w:rsid w:val="00463E0E"/>
    <w:rsid w:val="0046403B"/>
    <w:rsid w:val="00464059"/>
    <w:rsid w:val="0046415B"/>
    <w:rsid w:val="0046458E"/>
    <w:rsid w:val="00464963"/>
    <w:rsid w:val="00464DB4"/>
    <w:rsid w:val="00464E7A"/>
    <w:rsid w:val="00464F6E"/>
    <w:rsid w:val="00465587"/>
    <w:rsid w:val="00465BBF"/>
    <w:rsid w:val="00465BCC"/>
    <w:rsid w:val="00466575"/>
    <w:rsid w:val="00467846"/>
    <w:rsid w:val="00467D3F"/>
    <w:rsid w:val="004711F1"/>
    <w:rsid w:val="004713D6"/>
    <w:rsid w:val="00471883"/>
    <w:rsid w:val="00471EA2"/>
    <w:rsid w:val="00472084"/>
    <w:rsid w:val="004729CE"/>
    <w:rsid w:val="00472B63"/>
    <w:rsid w:val="00473517"/>
    <w:rsid w:val="00473BB6"/>
    <w:rsid w:val="00473C36"/>
    <w:rsid w:val="0047420C"/>
    <w:rsid w:val="00474400"/>
    <w:rsid w:val="00474F0B"/>
    <w:rsid w:val="00475882"/>
    <w:rsid w:val="00476D51"/>
    <w:rsid w:val="00477455"/>
    <w:rsid w:val="004775B3"/>
    <w:rsid w:val="004775D5"/>
    <w:rsid w:val="00477C72"/>
    <w:rsid w:val="00477D18"/>
    <w:rsid w:val="00480558"/>
    <w:rsid w:val="00480D20"/>
    <w:rsid w:val="00481828"/>
    <w:rsid w:val="0048289B"/>
    <w:rsid w:val="00482D23"/>
    <w:rsid w:val="00482D71"/>
    <w:rsid w:val="004842C5"/>
    <w:rsid w:val="004855AA"/>
    <w:rsid w:val="004856B7"/>
    <w:rsid w:val="00486049"/>
    <w:rsid w:val="004864FA"/>
    <w:rsid w:val="00486615"/>
    <w:rsid w:val="00486D7B"/>
    <w:rsid w:val="00486EBB"/>
    <w:rsid w:val="00486F4A"/>
    <w:rsid w:val="004871A7"/>
    <w:rsid w:val="00487437"/>
    <w:rsid w:val="004878AD"/>
    <w:rsid w:val="00487999"/>
    <w:rsid w:val="004925B6"/>
    <w:rsid w:val="004926C4"/>
    <w:rsid w:val="00493549"/>
    <w:rsid w:val="004936D2"/>
    <w:rsid w:val="00493969"/>
    <w:rsid w:val="00493BDC"/>
    <w:rsid w:val="004942C7"/>
    <w:rsid w:val="00494A14"/>
    <w:rsid w:val="00494EA1"/>
    <w:rsid w:val="00494EE9"/>
    <w:rsid w:val="00495C27"/>
    <w:rsid w:val="00495D3B"/>
    <w:rsid w:val="004967A7"/>
    <w:rsid w:val="00496C0D"/>
    <w:rsid w:val="0049728A"/>
    <w:rsid w:val="004975C6"/>
    <w:rsid w:val="004A008F"/>
    <w:rsid w:val="004A011C"/>
    <w:rsid w:val="004A0B95"/>
    <w:rsid w:val="004A0E37"/>
    <w:rsid w:val="004A138D"/>
    <w:rsid w:val="004A16BE"/>
    <w:rsid w:val="004A189C"/>
    <w:rsid w:val="004A1BC1"/>
    <w:rsid w:val="004A1F7B"/>
    <w:rsid w:val="004A1FDA"/>
    <w:rsid w:val="004A251D"/>
    <w:rsid w:val="004A2A7D"/>
    <w:rsid w:val="004A2D05"/>
    <w:rsid w:val="004A383F"/>
    <w:rsid w:val="004A3A88"/>
    <w:rsid w:val="004A3AB9"/>
    <w:rsid w:val="004A3E38"/>
    <w:rsid w:val="004A3ED2"/>
    <w:rsid w:val="004A466A"/>
    <w:rsid w:val="004A4A35"/>
    <w:rsid w:val="004A4D0A"/>
    <w:rsid w:val="004A4D43"/>
    <w:rsid w:val="004A4FFA"/>
    <w:rsid w:val="004A521D"/>
    <w:rsid w:val="004A57B3"/>
    <w:rsid w:val="004A6120"/>
    <w:rsid w:val="004A62B8"/>
    <w:rsid w:val="004A714F"/>
    <w:rsid w:val="004A744D"/>
    <w:rsid w:val="004A7DFA"/>
    <w:rsid w:val="004B075E"/>
    <w:rsid w:val="004B153A"/>
    <w:rsid w:val="004B204A"/>
    <w:rsid w:val="004B23D0"/>
    <w:rsid w:val="004B30E2"/>
    <w:rsid w:val="004B3330"/>
    <w:rsid w:val="004B3BAF"/>
    <w:rsid w:val="004B3C3E"/>
    <w:rsid w:val="004B4A76"/>
    <w:rsid w:val="004B4B6D"/>
    <w:rsid w:val="004B4D27"/>
    <w:rsid w:val="004B60AD"/>
    <w:rsid w:val="004B671E"/>
    <w:rsid w:val="004B7AE7"/>
    <w:rsid w:val="004B7E4A"/>
    <w:rsid w:val="004C0317"/>
    <w:rsid w:val="004C0821"/>
    <w:rsid w:val="004C0F37"/>
    <w:rsid w:val="004C0F50"/>
    <w:rsid w:val="004C11C9"/>
    <w:rsid w:val="004C1334"/>
    <w:rsid w:val="004C13F4"/>
    <w:rsid w:val="004C18E1"/>
    <w:rsid w:val="004C20E9"/>
    <w:rsid w:val="004C302B"/>
    <w:rsid w:val="004C33F2"/>
    <w:rsid w:val="004C44BA"/>
    <w:rsid w:val="004C44D2"/>
    <w:rsid w:val="004C473B"/>
    <w:rsid w:val="004C4B4B"/>
    <w:rsid w:val="004C531D"/>
    <w:rsid w:val="004C72EE"/>
    <w:rsid w:val="004C7CC3"/>
    <w:rsid w:val="004D064A"/>
    <w:rsid w:val="004D0965"/>
    <w:rsid w:val="004D0ADE"/>
    <w:rsid w:val="004D217C"/>
    <w:rsid w:val="004D240A"/>
    <w:rsid w:val="004D2611"/>
    <w:rsid w:val="004D2A73"/>
    <w:rsid w:val="004D3095"/>
    <w:rsid w:val="004D3578"/>
    <w:rsid w:val="004D365B"/>
    <w:rsid w:val="004D37DA"/>
    <w:rsid w:val="004D380D"/>
    <w:rsid w:val="004D3C8A"/>
    <w:rsid w:val="004D3CB1"/>
    <w:rsid w:val="004D402C"/>
    <w:rsid w:val="004D4A54"/>
    <w:rsid w:val="004D4AAB"/>
    <w:rsid w:val="004D4B10"/>
    <w:rsid w:val="004D4BA2"/>
    <w:rsid w:val="004D5275"/>
    <w:rsid w:val="004D597A"/>
    <w:rsid w:val="004D5B93"/>
    <w:rsid w:val="004D62DE"/>
    <w:rsid w:val="004D7063"/>
    <w:rsid w:val="004D739F"/>
    <w:rsid w:val="004D750F"/>
    <w:rsid w:val="004D7B36"/>
    <w:rsid w:val="004D7BB8"/>
    <w:rsid w:val="004D7D4B"/>
    <w:rsid w:val="004E04EF"/>
    <w:rsid w:val="004E09DD"/>
    <w:rsid w:val="004E0D8A"/>
    <w:rsid w:val="004E1728"/>
    <w:rsid w:val="004E17B8"/>
    <w:rsid w:val="004E1C85"/>
    <w:rsid w:val="004E1DAC"/>
    <w:rsid w:val="004E213A"/>
    <w:rsid w:val="004E21CE"/>
    <w:rsid w:val="004E22AA"/>
    <w:rsid w:val="004E30C5"/>
    <w:rsid w:val="004E3627"/>
    <w:rsid w:val="004E3DF8"/>
    <w:rsid w:val="004E456E"/>
    <w:rsid w:val="004E4759"/>
    <w:rsid w:val="004E4C2A"/>
    <w:rsid w:val="004E543E"/>
    <w:rsid w:val="004E60E0"/>
    <w:rsid w:val="004E6282"/>
    <w:rsid w:val="004E76E5"/>
    <w:rsid w:val="004E7988"/>
    <w:rsid w:val="004E7B43"/>
    <w:rsid w:val="004E7CD1"/>
    <w:rsid w:val="004F04B4"/>
    <w:rsid w:val="004F06F4"/>
    <w:rsid w:val="004F076C"/>
    <w:rsid w:val="004F08CA"/>
    <w:rsid w:val="004F1EAC"/>
    <w:rsid w:val="004F291F"/>
    <w:rsid w:val="004F2BA1"/>
    <w:rsid w:val="004F2E16"/>
    <w:rsid w:val="004F34B1"/>
    <w:rsid w:val="004F3CEC"/>
    <w:rsid w:val="004F3F3A"/>
    <w:rsid w:val="004F44CF"/>
    <w:rsid w:val="004F4AB3"/>
    <w:rsid w:val="004F4CF5"/>
    <w:rsid w:val="004F5002"/>
    <w:rsid w:val="004F50C6"/>
    <w:rsid w:val="004F5216"/>
    <w:rsid w:val="004F6590"/>
    <w:rsid w:val="004F6674"/>
    <w:rsid w:val="004F6732"/>
    <w:rsid w:val="004F6778"/>
    <w:rsid w:val="004F75E9"/>
    <w:rsid w:val="004F75EA"/>
    <w:rsid w:val="004F7A09"/>
    <w:rsid w:val="0050005F"/>
    <w:rsid w:val="0050073C"/>
    <w:rsid w:val="00500872"/>
    <w:rsid w:val="00500940"/>
    <w:rsid w:val="00500EEF"/>
    <w:rsid w:val="0050236A"/>
    <w:rsid w:val="00502D93"/>
    <w:rsid w:val="00503171"/>
    <w:rsid w:val="00503FD3"/>
    <w:rsid w:val="00503FEA"/>
    <w:rsid w:val="00504177"/>
    <w:rsid w:val="0050422C"/>
    <w:rsid w:val="00505CB1"/>
    <w:rsid w:val="005061F3"/>
    <w:rsid w:val="00506478"/>
    <w:rsid w:val="00506C28"/>
    <w:rsid w:val="005071ED"/>
    <w:rsid w:val="00507DE2"/>
    <w:rsid w:val="00510693"/>
    <w:rsid w:val="00510EE2"/>
    <w:rsid w:val="00510F0F"/>
    <w:rsid w:val="005116BB"/>
    <w:rsid w:val="00511BF7"/>
    <w:rsid w:val="00511CD1"/>
    <w:rsid w:val="00511F26"/>
    <w:rsid w:val="00512AA1"/>
    <w:rsid w:val="00512E84"/>
    <w:rsid w:val="00512F2C"/>
    <w:rsid w:val="00512F66"/>
    <w:rsid w:val="0051368F"/>
    <w:rsid w:val="00513956"/>
    <w:rsid w:val="00513DD7"/>
    <w:rsid w:val="005144B5"/>
    <w:rsid w:val="00514574"/>
    <w:rsid w:val="0051538D"/>
    <w:rsid w:val="005165CB"/>
    <w:rsid w:val="005166F8"/>
    <w:rsid w:val="005169AA"/>
    <w:rsid w:val="00516F01"/>
    <w:rsid w:val="00517339"/>
    <w:rsid w:val="00517794"/>
    <w:rsid w:val="00517FEA"/>
    <w:rsid w:val="0052091C"/>
    <w:rsid w:val="00521853"/>
    <w:rsid w:val="00521F39"/>
    <w:rsid w:val="00521FBA"/>
    <w:rsid w:val="005224D4"/>
    <w:rsid w:val="00522588"/>
    <w:rsid w:val="005227FF"/>
    <w:rsid w:val="00522C7B"/>
    <w:rsid w:val="00522DE9"/>
    <w:rsid w:val="0052465F"/>
    <w:rsid w:val="00525A5A"/>
    <w:rsid w:val="00525B50"/>
    <w:rsid w:val="00525D80"/>
    <w:rsid w:val="00526167"/>
    <w:rsid w:val="0052634F"/>
    <w:rsid w:val="00526787"/>
    <w:rsid w:val="0052730E"/>
    <w:rsid w:val="00527360"/>
    <w:rsid w:val="005273AC"/>
    <w:rsid w:val="00527DC2"/>
    <w:rsid w:val="00527DFC"/>
    <w:rsid w:val="00530694"/>
    <w:rsid w:val="00531035"/>
    <w:rsid w:val="005314B1"/>
    <w:rsid w:val="00531874"/>
    <w:rsid w:val="00531DA2"/>
    <w:rsid w:val="00532D42"/>
    <w:rsid w:val="005338B5"/>
    <w:rsid w:val="00533E20"/>
    <w:rsid w:val="0053435E"/>
    <w:rsid w:val="00534DA0"/>
    <w:rsid w:val="00535775"/>
    <w:rsid w:val="00535793"/>
    <w:rsid w:val="00535851"/>
    <w:rsid w:val="00535EF1"/>
    <w:rsid w:val="00536A44"/>
    <w:rsid w:val="00536A7B"/>
    <w:rsid w:val="00537229"/>
    <w:rsid w:val="00537A58"/>
    <w:rsid w:val="00541043"/>
    <w:rsid w:val="00541197"/>
    <w:rsid w:val="005413EA"/>
    <w:rsid w:val="005417F0"/>
    <w:rsid w:val="00542670"/>
    <w:rsid w:val="00542F5A"/>
    <w:rsid w:val="00542F96"/>
    <w:rsid w:val="00543766"/>
    <w:rsid w:val="005439DF"/>
    <w:rsid w:val="00543E6C"/>
    <w:rsid w:val="00544E4D"/>
    <w:rsid w:val="00545B1D"/>
    <w:rsid w:val="00545B3F"/>
    <w:rsid w:val="005460D5"/>
    <w:rsid w:val="0054610C"/>
    <w:rsid w:val="00547080"/>
    <w:rsid w:val="005470ED"/>
    <w:rsid w:val="005476D4"/>
    <w:rsid w:val="0054787C"/>
    <w:rsid w:val="00547BDD"/>
    <w:rsid w:val="00547CDC"/>
    <w:rsid w:val="00547DD2"/>
    <w:rsid w:val="00550293"/>
    <w:rsid w:val="00550CC1"/>
    <w:rsid w:val="00551E78"/>
    <w:rsid w:val="005523DE"/>
    <w:rsid w:val="00553017"/>
    <w:rsid w:val="0055324F"/>
    <w:rsid w:val="005536A8"/>
    <w:rsid w:val="00553AA5"/>
    <w:rsid w:val="00553F92"/>
    <w:rsid w:val="005540D7"/>
    <w:rsid w:val="0055417D"/>
    <w:rsid w:val="0055437C"/>
    <w:rsid w:val="00554CB3"/>
    <w:rsid w:val="00554E1C"/>
    <w:rsid w:val="00554F9B"/>
    <w:rsid w:val="0055523A"/>
    <w:rsid w:val="00555A1D"/>
    <w:rsid w:val="00555C61"/>
    <w:rsid w:val="00555CCC"/>
    <w:rsid w:val="005573DF"/>
    <w:rsid w:val="005576C0"/>
    <w:rsid w:val="005578F0"/>
    <w:rsid w:val="0056008D"/>
    <w:rsid w:val="0056142E"/>
    <w:rsid w:val="005617E3"/>
    <w:rsid w:val="00561D0A"/>
    <w:rsid w:val="005629F8"/>
    <w:rsid w:val="00562B1A"/>
    <w:rsid w:val="00562DF2"/>
    <w:rsid w:val="00562F48"/>
    <w:rsid w:val="00562FB4"/>
    <w:rsid w:val="00562FE1"/>
    <w:rsid w:val="0056433F"/>
    <w:rsid w:val="005645A4"/>
    <w:rsid w:val="00564FB2"/>
    <w:rsid w:val="00565087"/>
    <w:rsid w:val="0056573F"/>
    <w:rsid w:val="00566339"/>
    <w:rsid w:val="00567CA9"/>
    <w:rsid w:val="00567CDC"/>
    <w:rsid w:val="00567E01"/>
    <w:rsid w:val="00567FDF"/>
    <w:rsid w:val="005704B2"/>
    <w:rsid w:val="00570648"/>
    <w:rsid w:val="00570D14"/>
    <w:rsid w:val="00571129"/>
    <w:rsid w:val="0057113F"/>
    <w:rsid w:val="0057121D"/>
    <w:rsid w:val="00571279"/>
    <w:rsid w:val="00572097"/>
    <w:rsid w:val="0057215D"/>
    <w:rsid w:val="00573873"/>
    <w:rsid w:val="005739EC"/>
    <w:rsid w:val="00573A2A"/>
    <w:rsid w:val="00573DC3"/>
    <w:rsid w:val="00573F57"/>
    <w:rsid w:val="00574467"/>
    <w:rsid w:val="00574731"/>
    <w:rsid w:val="00576658"/>
    <w:rsid w:val="00576DD8"/>
    <w:rsid w:val="00576EC8"/>
    <w:rsid w:val="00581F40"/>
    <w:rsid w:val="00582550"/>
    <w:rsid w:val="00582ECC"/>
    <w:rsid w:val="005830D7"/>
    <w:rsid w:val="00583D18"/>
    <w:rsid w:val="00583FF2"/>
    <w:rsid w:val="00584D11"/>
    <w:rsid w:val="00586DD9"/>
    <w:rsid w:val="005874D6"/>
    <w:rsid w:val="00587891"/>
    <w:rsid w:val="00587F35"/>
    <w:rsid w:val="005908FA"/>
    <w:rsid w:val="0059132F"/>
    <w:rsid w:val="005913E3"/>
    <w:rsid w:val="00591496"/>
    <w:rsid w:val="00591B59"/>
    <w:rsid w:val="005920E5"/>
    <w:rsid w:val="00592BA7"/>
    <w:rsid w:val="00593293"/>
    <w:rsid w:val="00594008"/>
    <w:rsid w:val="005949BE"/>
    <w:rsid w:val="00594DD0"/>
    <w:rsid w:val="005958B6"/>
    <w:rsid w:val="00596C0F"/>
    <w:rsid w:val="00596C14"/>
    <w:rsid w:val="00596F1E"/>
    <w:rsid w:val="005974CD"/>
    <w:rsid w:val="005A0086"/>
    <w:rsid w:val="005A06B1"/>
    <w:rsid w:val="005A06B6"/>
    <w:rsid w:val="005A0880"/>
    <w:rsid w:val="005A0BDC"/>
    <w:rsid w:val="005A0E4B"/>
    <w:rsid w:val="005A12A0"/>
    <w:rsid w:val="005A2341"/>
    <w:rsid w:val="005A29BE"/>
    <w:rsid w:val="005A3CFA"/>
    <w:rsid w:val="005A3FA2"/>
    <w:rsid w:val="005A4926"/>
    <w:rsid w:val="005A4936"/>
    <w:rsid w:val="005A49C6"/>
    <w:rsid w:val="005A53E5"/>
    <w:rsid w:val="005A60AB"/>
    <w:rsid w:val="005A60F7"/>
    <w:rsid w:val="005A64CB"/>
    <w:rsid w:val="005A6C9B"/>
    <w:rsid w:val="005A7270"/>
    <w:rsid w:val="005A7895"/>
    <w:rsid w:val="005B0925"/>
    <w:rsid w:val="005B10FC"/>
    <w:rsid w:val="005B140A"/>
    <w:rsid w:val="005B176B"/>
    <w:rsid w:val="005B370E"/>
    <w:rsid w:val="005B3B10"/>
    <w:rsid w:val="005B3E8F"/>
    <w:rsid w:val="005B455F"/>
    <w:rsid w:val="005B4752"/>
    <w:rsid w:val="005B5816"/>
    <w:rsid w:val="005B6A89"/>
    <w:rsid w:val="005B7274"/>
    <w:rsid w:val="005B7944"/>
    <w:rsid w:val="005B7F0B"/>
    <w:rsid w:val="005C29E5"/>
    <w:rsid w:val="005C3034"/>
    <w:rsid w:val="005C46DC"/>
    <w:rsid w:val="005C4882"/>
    <w:rsid w:val="005C531B"/>
    <w:rsid w:val="005C58B8"/>
    <w:rsid w:val="005C598B"/>
    <w:rsid w:val="005C6554"/>
    <w:rsid w:val="005C65FD"/>
    <w:rsid w:val="005C7DE2"/>
    <w:rsid w:val="005D0264"/>
    <w:rsid w:val="005D09C2"/>
    <w:rsid w:val="005D19C7"/>
    <w:rsid w:val="005D1C06"/>
    <w:rsid w:val="005D3846"/>
    <w:rsid w:val="005D3857"/>
    <w:rsid w:val="005D3C32"/>
    <w:rsid w:val="005D42EA"/>
    <w:rsid w:val="005D4C84"/>
    <w:rsid w:val="005D5147"/>
    <w:rsid w:val="005D68EA"/>
    <w:rsid w:val="005D6BFC"/>
    <w:rsid w:val="005D7681"/>
    <w:rsid w:val="005D7D4F"/>
    <w:rsid w:val="005E0B72"/>
    <w:rsid w:val="005E18F0"/>
    <w:rsid w:val="005E1A14"/>
    <w:rsid w:val="005E2A47"/>
    <w:rsid w:val="005E3074"/>
    <w:rsid w:val="005E3D6D"/>
    <w:rsid w:val="005E3E27"/>
    <w:rsid w:val="005E3F8D"/>
    <w:rsid w:val="005E4180"/>
    <w:rsid w:val="005E4A32"/>
    <w:rsid w:val="005E4BF0"/>
    <w:rsid w:val="005E5896"/>
    <w:rsid w:val="005E5E2D"/>
    <w:rsid w:val="005E676C"/>
    <w:rsid w:val="005E6B6C"/>
    <w:rsid w:val="005E70B6"/>
    <w:rsid w:val="005E7AFD"/>
    <w:rsid w:val="005E7F0D"/>
    <w:rsid w:val="005F003B"/>
    <w:rsid w:val="005F02B6"/>
    <w:rsid w:val="005F0973"/>
    <w:rsid w:val="005F0E91"/>
    <w:rsid w:val="005F1067"/>
    <w:rsid w:val="005F1527"/>
    <w:rsid w:val="005F162E"/>
    <w:rsid w:val="005F1A27"/>
    <w:rsid w:val="005F1BD2"/>
    <w:rsid w:val="005F217E"/>
    <w:rsid w:val="005F2956"/>
    <w:rsid w:val="005F33A3"/>
    <w:rsid w:val="005F349E"/>
    <w:rsid w:val="005F3BED"/>
    <w:rsid w:val="005F3C2E"/>
    <w:rsid w:val="005F4E81"/>
    <w:rsid w:val="005F4EC7"/>
    <w:rsid w:val="005F5162"/>
    <w:rsid w:val="005F597E"/>
    <w:rsid w:val="005F5D8A"/>
    <w:rsid w:val="005F6063"/>
    <w:rsid w:val="005F62A9"/>
    <w:rsid w:val="005F68EB"/>
    <w:rsid w:val="005F734B"/>
    <w:rsid w:val="005F7C7B"/>
    <w:rsid w:val="005F7CE7"/>
    <w:rsid w:val="005F7E8E"/>
    <w:rsid w:val="005F7FFD"/>
    <w:rsid w:val="006003E1"/>
    <w:rsid w:val="006005A7"/>
    <w:rsid w:val="0060106D"/>
    <w:rsid w:val="006014E1"/>
    <w:rsid w:val="00602F49"/>
    <w:rsid w:val="00603486"/>
    <w:rsid w:val="0060389F"/>
    <w:rsid w:val="00603C1D"/>
    <w:rsid w:val="00604BBB"/>
    <w:rsid w:val="00605931"/>
    <w:rsid w:val="0060599A"/>
    <w:rsid w:val="00606378"/>
    <w:rsid w:val="006068E8"/>
    <w:rsid w:val="00606B9C"/>
    <w:rsid w:val="00606CF1"/>
    <w:rsid w:val="00606D7A"/>
    <w:rsid w:val="0060749D"/>
    <w:rsid w:val="00611244"/>
    <w:rsid w:val="00611566"/>
    <w:rsid w:val="00611D32"/>
    <w:rsid w:val="00612504"/>
    <w:rsid w:val="006126E1"/>
    <w:rsid w:val="00612DEA"/>
    <w:rsid w:val="00613EA5"/>
    <w:rsid w:val="00614549"/>
    <w:rsid w:val="006146BA"/>
    <w:rsid w:val="006149B9"/>
    <w:rsid w:val="0061557D"/>
    <w:rsid w:val="00615B23"/>
    <w:rsid w:val="00616AA7"/>
    <w:rsid w:val="00617172"/>
    <w:rsid w:val="006210E5"/>
    <w:rsid w:val="006217CF"/>
    <w:rsid w:val="006218BB"/>
    <w:rsid w:val="00621B7F"/>
    <w:rsid w:val="00621E08"/>
    <w:rsid w:val="0062226B"/>
    <w:rsid w:val="00622941"/>
    <w:rsid w:val="006229E3"/>
    <w:rsid w:val="006238D8"/>
    <w:rsid w:val="006239FB"/>
    <w:rsid w:val="00623E9C"/>
    <w:rsid w:val="00624AAE"/>
    <w:rsid w:val="00624F08"/>
    <w:rsid w:val="006252E4"/>
    <w:rsid w:val="006253D0"/>
    <w:rsid w:val="0062559C"/>
    <w:rsid w:val="00625AC0"/>
    <w:rsid w:val="00626355"/>
    <w:rsid w:val="00626A09"/>
    <w:rsid w:val="00626BCB"/>
    <w:rsid w:val="00626E82"/>
    <w:rsid w:val="00627A8D"/>
    <w:rsid w:val="00630EF6"/>
    <w:rsid w:val="00631ACC"/>
    <w:rsid w:val="0063200A"/>
    <w:rsid w:val="00632296"/>
    <w:rsid w:val="00632476"/>
    <w:rsid w:val="006325CB"/>
    <w:rsid w:val="00633CD1"/>
    <w:rsid w:val="00633E47"/>
    <w:rsid w:val="0063453B"/>
    <w:rsid w:val="00635220"/>
    <w:rsid w:val="006367AA"/>
    <w:rsid w:val="00636AAB"/>
    <w:rsid w:val="006371AC"/>
    <w:rsid w:val="006371DF"/>
    <w:rsid w:val="00637A9D"/>
    <w:rsid w:val="00637C3A"/>
    <w:rsid w:val="006402F7"/>
    <w:rsid w:val="00640348"/>
    <w:rsid w:val="006404D4"/>
    <w:rsid w:val="00640B40"/>
    <w:rsid w:val="0064103B"/>
    <w:rsid w:val="00641640"/>
    <w:rsid w:val="006416D4"/>
    <w:rsid w:val="006424FF"/>
    <w:rsid w:val="0064287E"/>
    <w:rsid w:val="006436BE"/>
    <w:rsid w:val="00643DAA"/>
    <w:rsid w:val="0064402B"/>
    <w:rsid w:val="006447ED"/>
    <w:rsid w:val="00644A35"/>
    <w:rsid w:val="00645381"/>
    <w:rsid w:val="00645540"/>
    <w:rsid w:val="006466D3"/>
    <w:rsid w:val="00646876"/>
    <w:rsid w:val="006469C2"/>
    <w:rsid w:val="00646D99"/>
    <w:rsid w:val="00647053"/>
    <w:rsid w:val="00650026"/>
    <w:rsid w:val="006500EE"/>
    <w:rsid w:val="006506F9"/>
    <w:rsid w:val="00650CDE"/>
    <w:rsid w:val="00650E89"/>
    <w:rsid w:val="00651316"/>
    <w:rsid w:val="00652311"/>
    <w:rsid w:val="0065235A"/>
    <w:rsid w:val="006528B0"/>
    <w:rsid w:val="00652D37"/>
    <w:rsid w:val="00652E6B"/>
    <w:rsid w:val="006536A8"/>
    <w:rsid w:val="00653761"/>
    <w:rsid w:val="00653824"/>
    <w:rsid w:val="00653C0D"/>
    <w:rsid w:val="006544CF"/>
    <w:rsid w:val="00654731"/>
    <w:rsid w:val="00654E13"/>
    <w:rsid w:val="0065549F"/>
    <w:rsid w:val="006557D8"/>
    <w:rsid w:val="00655B14"/>
    <w:rsid w:val="00655E21"/>
    <w:rsid w:val="006562E6"/>
    <w:rsid w:val="00656698"/>
    <w:rsid w:val="00656910"/>
    <w:rsid w:val="00657044"/>
    <w:rsid w:val="006570B5"/>
    <w:rsid w:val="006574C0"/>
    <w:rsid w:val="0065792B"/>
    <w:rsid w:val="006579A8"/>
    <w:rsid w:val="006612ED"/>
    <w:rsid w:val="0066147E"/>
    <w:rsid w:val="006617B5"/>
    <w:rsid w:val="00663442"/>
    <w:rsid w:val="00663868"/>
    <w:rsid w:val="00664246"/>
    <w:rsid w:val="00664795"/>
    <w:rsid w:val="006648AE"/>
    <w:rsid w:val="00664EAD"/>
    <w:rsid w:val="006657EA"/>
    <w:rsid w:val="006657F3"/>
    <w:rsid w:val="00665F24"/>
    <w:rsid w:val="0066689C"/>
    <w:rsid w:val="00666EE1"/>
    <w:rsid w:val="006672B1"/>
    <w:rsid w:val="00667931"/>
    <w:rsid w:val="00667CC7"/>
    <w:rsid w:val="00667E6D"/>
    <w:rsid w:val="0067011C"/>
    <w:rsid w:val="00670FE6"/>
    <w:rsid w:val="006716BE"/>
    <w:rsid w:val="006722D7"/>
    <w:rsid w:val="00673E4D"/>
    <w:rsid w:val="00674E73"/>
    <w:rsid w:val="006750CE"/>
    <w:rsid w:val="00675492"/>
    <w:rsid w:val="00675A4D"/>
    <w:rsid w:val="00675D03"/>
    <w:rsid w:val="00675DE7"/>
    <w:rsid w:val="00676111"/>
    <w:rsid w:val="006762F7"/>
    <w:rsid w:val="006764EB"/>
    <w:rsid w:val="00676BF6"/>
    <w:rsid w:val="00676CB9"/>
    <w:rsid w:val="00677073"/>
    <w:rsid w:val="0067711B"/>
    <w:rsid w:val="006777BF"/>
    <w:rsid w:val="00677860"/>
    <w:rsid w:val="006778F8"/>
    <w:rsid w:val="006803A9"/>
    <w:rsid w:val="006817DD"/>
    <w:rsid w:val="0068222E"/>
    <w:rsid w:val="006823B5"/>
    <w:rsid w:val="00682B83"/>
    <w:rsid w:val="00683251"/>
    <w:rsid w:val="006832D7"/>
    <w:rsid w:val="00683414"/>
    <w:rsid w:val="006839B4"/>
    <w:rsid w:val="00683ABB"/>
    <w:rsid w:val="006851E9"/>
    <w:rsid w:val="00685887"/>
    <w:rsid w:val="00685C82"/>
    <w:rsid w:val="00685DB6"/>
    <w:rsid w:val="0068611D"/>
    <w:rsid w:val="006864F4"/>
    <w:rsid w:val="00686CCF"/>
    <w:rsid w:val="00686F2A"/>
    <w:rsid w:val="00687058"/>
    <w:rsid w:val="00687850"/>
    <w:rsid w:val="006878D3"/>
    <w:rsid w:val="00687DF2"/>
    <w:rsid w:val="00687E79"/>
    <w:rsid w:val="00690646"/>
    <w:rsid w:val="0069066C"/>
    <w:rsid w:val="00690ADB"/>
    <w:rsid w:val="006913DB"/>
    <w:rsid w:val="00691662"/>
    <w:rsid w:val="006925F2"/>
    <w:rsid w:val="00692665"/>
    <w:rsid w:val="0069277C"/>
    <w:rsid w:val="00692E46"/>
    <w:rsid w:val="00693179"/>
    <w:rsid w:val="0069467D"/>
    <w:rsid w:val="0069487E"/>
    <w:rsid w:val="00694BC1"/>
    <w:rsid w:val="006957F4"/>
    <w:rsid w:val="006958B3"/>
    <w:rsid w:val="00695A66"/>
    <w:rsid w:val="00695F61"/>
    <w:rsid w:val="00696821"/>
    <w:rsid w:val="00696A11"/>
    <w:rsid w:val="00696AE2"/>
    <w:rsid w:val="00696FAC"/>
    <w:rsid w:val="006976BA"/>
    <w:rsid w:val="00697E60"/>
    <w:rsid w:val="006A069F"/>
    <w:rsid w:val="006A121F"/>
    <w:rsid w:val="006A14CA"/>
    <w:rsid w:val="006A15F4"/>
    <w:rsid w:val="006A1696"/>
    <w:rsid w:val="006A2602"/>
    <w:rsid w:val="006A267E"/>
    <w:rsid w:val="006A2D24"/>
    <w:rsid w:val="006A303F"/>
    <w:rsid w:val="006A319D"/>
    <w:rsid w:val="006A3647"/>
    <w:rsid w:val="006A3AC2"/>
    <w:rsid w:val="006A3C11"/>
    <w:rsid w:val="006A41FF"/>
    <w:rsid w:val="006A5B8E"/>
    <w:rsid w:val="006B0070"/>
    <w:rsid w:val="006B124A"/>
    <w:rsid w:val="006B38EE"/>
    <w:rsid w:val="006B3A9C"/>
    <w:rsid w:val="006B3BD6"/>
    <w:rsid w:val="006B4961"/>
    <w:rsid w:val="006B4BB6"/>
    <w:rsid w:val="006B58FE"/>
    <w:rsid w:val="006B5F5F"/>
    <w:rsid w:val="006B6D7B"/>
    <w:rsid w:val="006B7FAC"/>
    <w:rsid w:val="006C0CE6"/>
    <w:rsid w:val="006C1BEF"/>
    <w:rsid w:val="006C214F"/>
    <w:rsid w:val="006C25CD"/>
    <w:rsid w:val="006C285F"/>
    <w:rsid w:val="006C3132"/>
    <w:rsid w:val="006C3761"/>
    <w:rsid w:val="006C4BDB"/>
    <w:rsid w:val="006C4C2A"/>
    <w:rsid w:val="006C580E"/>
    <w:rsid w:val="006C65D4"/>
    <w:rsid w:val="006C66D8"/>
    <w:rsid w:val="006C7826"/>
    <w:rsid w:val="006C7F0B"/>
    <w:rsid w:val="006D04DB"/>
    <w:rsid w:val="006D07B9"/>
    <w:rsid w:val="006D19B4"/>
    <w:rsid w:val="006D1E24"/>
    <w:rsid w:val="006D23E7"/>
    <w:rsid w:val="006D2744"/>
    <w:rsid w:val="006D2D1F"/>
    <w:rsid w:val="006D2D96"/>
    <w:rsid w:val="006D2F84"/>
    <w:rsid w:val="006D3556"/>
    <w:rsid w:val="006D35DE"/>
    <w:rsid w:val="006D461E"/>
    <w:rsid w:val="006D4CAF"/>
    <w:rsid w:val="006D4E20"/>
    <w:rsid w:val="006D52AC"/>
    <w:rsid w:val="006D54FF"/>
    <w:rsid w:val="006D55F5"/>
    <w:rsid w:val="006D56E6"/>
    <w:rsid w:val="006D5D0E"/>
    <w:rsid w:val="006D6111"/>
    <w:rsid w:val="006D6DCC"/>
    <w:rsid w:val="006D6E63"/>
    <w:rsid w:val="006D7129"/>
    <w:rsid w:val="006D7130"/>
    <w:rsid w:val="006D76F0"/>
    <w:rsid w:val="006D7753"/>
    <w:rsid w:val="006D7B03"/>
    <w:rsid w:val="006E01E5"/>
    <w:rsid w:val="006E0252"/>
    <w:rsid w:val="006E0626"/>
    <w:rsid w:val="006E0C77"/>
    <w:rsid w:val="006E0FB4"/>
    <w:rsid w:val="006E1417"/>
    <w:rsid w:val="006E1C44"/>
    <w:rsid w:val="006E1C4E"/>
    <w:rsid w:val="006E2423"/>
    <w:rsid w:val="006E24D9"/>
    <w:rsid w:val="006E2AB8"/>
    <w:rsid w:val="006E34E6"/>
    <w:rsid w:val="006E37F7"/>
    <w:rsid w:val="006E396A"/>
    <w:rsid w:val="006E3F1D"/>
    <w:rsid w:val="006E43D5"/>
    <w:rsid w:val="006E44D3"/>
    <w:rsid w:val="006E48DC"/>
    <w:rsid w:val="006E59B9"/>
    <w:rsid w:val="006E5EB2"/>
    <w:rsid w:val="006E701E"/>
    <w:rsid w:val="006E72F8"/>
    <w:rsid w:val="006E7E66"/>
    <w:rsid w:val="006F069E"/>
    <w:rsid w:val="006F06C8"/>
    <w:rsid w:val="006F0CC0"/>
    <w:rsid w:val="006F0DF6"/>
    <w:rsid w:val="006F1280"/>
    <w:rsid w:val="006F14ED"/>
    <w:rsid w:val="006F1E84"/>
    <w:rsid w:val="006F2193"/>
    <w:rsid w:val="006F2355"/>
    <w:rsid w:val="006F2F11"/>
    <w:rsid w:val="006F3126"/>
    <w:rsid w:val="006F3835"/>
    <w:rsid w:val="006F3974"/>
    <w:rsid w:val="006F4693"/>
    <w:rsid w:val="006F492E"/>
    <w:rsid w:val="006F4A06"/>
    <w:rsid w:val="006F4BF3"/>
    <w:rsid w:val="006F6876"/>
    <w:rsid w:val="006F69A8"/>
    <w:rsid w:val="006F69C7"/>
    <w:rsid w:val="006F6A2C"/>
    <w:rsid w:val="006F7424"/>
    <w:rsid w:val="006F791F"/>
    <w:rsid w:val="006F7BAF"/>
    <w:rsid w:val="006F7BFE"/>
    <w:rsid w:val="007002B6"/>
    <w:rsid w:val="00700989"/>
    <w:rsid w:val="00701210"/>
    <w:rsid w:val="00701D3D"/>
    <w:rsid w:val="00702065"/>
    <w:rsid w:val="00702747"/>
    <w:rsid w:val="00702C22"/>
    <w:rsid w:val="007034F3"/>
    <w:rsid w:val="007036EB"/>
    <w:rsid w:val="00703A6B"/>
    <w:rsid w:val="00703A9E"/>
    <w:rsid w:val="00704848"/>
    <w:rsid w:val="0070513C"/>
    <w:rsid w:val="00705547"/>
    <w:rsid w:val="00705DF0"/>
    <w:rsid w:val="00706708"/>
    <w:rsid w:val="007069DC"/>
    <w:rsid w:val="007069EE"/>
    <w:rsid w:val="00706C7A"/>
    <w:rsid w:val="00706CB8"/>
    <w:rsid w:val="00707117"/>
    <w:rsid w:val="007100B5"/>
    <w:rsid w:val="00710201"/>
    <w:rsid w:val="00710A51"/>
    <w:rsid w:val="00710D3A"/>
    <w:rsid w:val="0071139C"/>
    <w:rsid w:val="00711863"/>
    <w:rsid w:val="00711A2D"/>
    <w:rsid w:val="00711A36"/>
    <w:rsid w:val="00711B43"/>
    <w:rsid w:val="00712112"/>
    <w:rsid w:val="0071299A"/>
    <w:rsid w:val="007131CC"/>
    <w:rsid w:val="0071333A"/>
    <w:rsid w:val="00713436"/>
    <w:rsid w:val="00713BC4"/>
    <w:rsid w:val="00714175"/>
    <w:rsid w:val="007143B5"/>
    <w:rsid w:val="00714437"/>
    <w:rsid w:val="0071445E"/>
    <w:rsid w:val="007145AF"/>
    <w:rsid w:val="00715240"/>
    <w:rsid w:val="00715347"/>
    <w:rsid w:val="007166A5"/>
    <w:rsid w:val="00716956"/>
    <w:rsid w:val="00716F92"/>
    <w:rsid w:val="007171BA"/>
    <w:rsid w:val="0071757B"/>
    <w:rsid w:val="00717887"/>
    <w:rsid w:val="00717ADD"/>
    <w:rsid w:val="007205A8"/>
    <w:rsid w:val="0072073A"/>
    <w:rsid w:val="00720A5D"/>
    <w:rsid w:val="00720C52"/>
    <w:rsid w:val="00720E5A"/>
    <w:rsid w:val="007216FC"/>
    <w:rsid w:val="007219B8"/>
    <w:rsid w:val="0072454D"/>
    <w:rsid w:val="007253F6"/>
    <w:rsid w:val="00726AEF"/>
    <w:rsid w:val="00727529"/>
    <w:rsid w:val="00730361"/>
    <w:rsid w:val="0073038A"/>
    <w:rsid w:val="0073040D"/>
    <w:rsid w:val="0073188A"/>
    <w:rsid w:val="00732083"/>
    <w:rsid w:val="00732095"/>
    <w:rsid w:val="007323AB"/>
    <w:rsid w:val="0073265F"/>
    <w:rsid w:val="007331C2"/>
    <w:rsid w:val="00733ECF"/>
    <w:rsid w:val="007342B5"/>
    <w:rsid w:val="0073430C"/>
    <w:rsid w:val="007343E1"/>
    <w:rsid w:val="007346DD"/>
    <w:rsid w:val="00734A5B"/>
    <w:rsid w:val="0073592A"/>
    <w:rsid w:val="00735AA6"/>
    <w:rsid w:val="00735F6C"/>
    <w:rsid w:val="00736629"/>
    <w:rsid w:val="00736A85"/>
    <w:rsid w:val="00736C41"/>
    <w:rsid w:val="00736E3A"/>
    <w:rsid w:val="00737450"/>
    <w:rsid w:val="0073771E"/>
    <w:rsid w:val="00737D61"/>
    <w:rsid w:val="00740536"/>
    <w:rsid w:val="007409BA"/>
    <w:rsid w:val="00740A33"/>
    <w:rsid w:val="00740FC0"/>
    <w:rsid w:val="007411C4"/>
    <w:rsid w:val="00741BE5"/>
    <w:rsid w:val="00742494"/>
    <w:rsid w:val="00742666"/>
    <w:rsid w:val="00742D6B"/>
    <w:rsid w:val="007437E9"/>
    <w:rsid w:val="007437ED"/>
    <w:rsid w:val="00743EC1"/>
    <w:rsid w:val="00744E76"/>
    <w:rsid w:val="00744F52"/>
    <w:rsid w:val="00746423"/>
    <w:rsid w:val="00746967"/>
    <w:rsid w:val="00746F5D"/>
    <w:rsid w:val="0074720C"/>
    <w:rsid w:val="00747E6B"/>
    <w:rsid w:val="00747E6D"/>
    <w:rsid w:val="0075032A"/>
    <w:rsid w:val="00750D0F"/>
    <w:rsid w:val="00750EDB"/>
    <w:rsid w:val="007510AB"/>
    <w:rsid w:val="00751372"/>
    <w:rsid w:val="00751DB4"/>
    <w:rsid w:val="007525B4"/>
    <w:rsid w:val="00752629"/>
    <w:rsid w:val="00753743"/>
    <w:rsid w:val="00753B79"/>
    <w:rsid w:val="00753C68"/>
    <w:rsid w:val="007540BA"/>
    <w:rsid w:val="007551C8"/>
    <w:rsid w:val="00755611"/>
    <w:rsid w:val="007558D4"/>
    <w:rsid w:val="00755A83"/>
    <w:rsid w:val="0075641F"/>
    <w:rsid w:val="00756607"/>
    <w:rsid w:val="00756722"/>
    <w:rsid w:val="00756A3A"/>
    <w:rsid w:val="00756B53"/>
    <w:rsid w:val="00757215"/>
    <w:rsid w:val="00757901"/>
    <w:rsid w:val="00757A03"/>
    <w:rsid w:val="00757D40"/>
    <w:rsid w:val="00760847"/>
    <w:rsid w:val="0076218A"/>
    <w:rsid w:val="0076233D"/>
    <w:rsid w:val="007632EA"/>
    <w:rsid w:val="00763363"/>
    <w:rsid w:val="00763654"/>
    <w:rsid w:val="0076403E"/>
    <w:rsid w:val="007643B4"/>
    <w:rsid w:val="007645EF"/>
    <w:rsid w:val="00764F4B"/>
    <w:rsid w:val="0076571A"/>
    <w:rsid w:val="00765853"/>
    <w:rsid w:val="00765E5D"/>
    <w:rsid w:val="00766037"/>
    <w:rsid w:val="007662B5"/>
    <w:rsid w:val="007666D4"/>
    <w:rsid w:val="007666E9"/>
    <w:rsid w:val="00766B27"/>
    <w:rsid w:val="00766EB6"/>
    <w:rsid w:val="00767237"/>
    <w:rsid w:val="00767715"/>
    <w:rsid w:val="00770D42"/>
    <w:rsid w:val="00770D4D"/>
    <w:rsid w:val="00770EE8"/>
    <w:rsid w:val="0077171B"/>
    <w:rsid w:val="00773611"/>
    <w:rsid w:val="00773A7D"/>
    <w:rsid w:val="007744D6"/>
    <w:rsid w:val="00774565"/>
    <w:rsid w:val="0077464D"/>
    <w:rsid w:val="0077500E"/>
    <w:rsid w:val="00775388"/>
    <w:rsid w:val="0077546F"/>
    <w:rsid w:val="00775E55"/>
    <w:rsid w:val="00776E4B"/>
    <w:rsid w:val="00777A23"/>
    <w:rsid w:val="00781F0F"/>
    <w:rsid w:val="00782164"/>
    <w:rsid w:val="0078247A"/>
    <w:rsid w:val="00783D94"/>
    <w:rsid w:val="00784429"/>
    <w:rsid w:val="00784A2F"/>
    <w:rsid w:val="00784B27"/>
    <w:rsid w:val="0078520B"/>
    <w:rsid w:val="00785219"/>
    <w:rsid w:val="00785421"/>
    <w:rsid w:val="00785684"/>
    <w:rsid w:val="00785859"/>
    <w:rsid w:val="00785D46"/>
    <w:rsid w:val="00786580"/>
    <w:rsid w:val="00786AC0"/>
    <w:rsid w:val="00786F9C"/>
    <w:rsid w:val="00787232"/>
    <w:rsid w:val="0078727C"/>
    <w:rsid w:val="0078728D"/>
    <w:rsid w:val="007874B7"/>
    <w:rsid w:val="00787628"/>
    <w:rsid w:val="00787EB1"/>
    <w:rsid w:val="00787FA9"/>
    <w:rsid w:val="00790215"/>
    <w:rsid w:val="0079049D"/>
    <w:rsid w:val="00790FEC"/>
    <w:rsid w:val="00791121"/>
    <w:rsid w:val="007918DA"/>
    <w:rsid w:val="00791D53"/>
    <w:rsid w:val="007920A0"/>
    <w:rsid w:val="00793918"/>
    <w:rsid w:val="00793DC5"/>
    <w:rsid w:val="0079452C"/>
    <w:rsid w:val="00794CAF"/>
    <w:rsid w:val="00795630"/>
    <w:rsid w:val="0079683E"/>
    <w:rsid w:val="007972B2"/>
    <w:rsid w:val="007974B6"/>
    <w:rsid w:val="00797AD6"/>
    <w:rsid w:val="00797FED"/>
    <w:rsid w:val="007A0372"/>
    <w:rsid w:val="007A0438"/>
    <w:rsid w:val="007A0BB4"/>
    <w:rsid w:val="007A0DC3"/>
    <w:rsid w:val="007A1790"/>
    <w:rsid w:val="007A1CEE"/>
    <w:rsid w:val="007A20FF"/>
    <w:rsid w:val="007A2CEE"/>
    <w:rsid w:val="007A2F34"/>
    <w:rsid w:val="007A30EA"/>
    <w:rsid w:val="007A38E5"/>
    <w:rsid w:val="007A3B65"/>
    <w:rsid w:val="007A3D46"/>
    <w:rsid w:val="007A3EF1"/>
    <w:rsid w:val="007A3EFE"/>
    <w:rsid w:val="007A3F1E"/>
    <w:rsid w:val="007A41F0"/>
    <w:rsid w:val="007A4B86"/>
    <w:rsid w:val="007A4EB3"/>
    <w:rsid w:val="007A62A4"/>
    <w:rsid w:val="007A69A2"/>
    <w:rsid w:val="007A6CF8"/>
    <w:rsid w:val="007A7A59"/>
    <w:rsid w:val="007A7AD5"/>
    <w:rsid w:val="007A7BC4"/>
    <w:rsid w:val="007B1296"/>
    <w:rsid w:val="007B1314"/>
    <w:rsid w:val="007B1609"/>
    <w:rsid w:val="007B16BB"/>
    <w:rsid w:val="007B18D8"/>
    <w:rsid w:val="007B1B38"/>
    <w:rsid w:val="007B283E"/>
    <w:rsid w:val="007B2BDD"/>
    <w:rsid w:val="007B2CC7"/>
    <w:rsid w:val="007B33F9"/>
    <w:rsid w:val="007B346F"/>
    <w:rsid w:val="007B3D22"/>
    <w:rsid w:val="007B475C"/>
    <w:rsid w:val="007B4976"/>
    <w:rsid w:val="007B5454"/>
    <w:rsid w:val="007B54F8"/>
    <w:rsid w:val="007B55EA"/>
    <w:rsid w:val="007B6177"/>
    <w:rsid w:val="007B645C"/>
    <w:rsid w:val="007B66EF"/>
    <w:rsid w:val="007B694A"/>
    <w:rsid w:val="007B6D39"/>
    <w:rsid w:val="007B6F56"/>
    <w:rsid w:val="007B7028"/>
    <w:rsid w:val="007B7E36"/>
    <w:rsid w:val="007C0247"/>
    <w:rsid w:val="007C024B"/>
    <w:rsid w:val="007C095F"/>
    <w:rsid w:val="007C179E"/>
    <w:rsid w:val="007C2783"/>
    <w:rsid w:val="007C2A52"/>
    <w:rsid w:val="007C2DD0"/>
    <w:rsid w:val="007C2ECF"/>
    <w:rsid w:val="007C32D3"/>
    <w:rsid w:val="007C374D"/>
    <w:rsid w:val="007C3B33"/>
    <w:rsid w:val="007C40B8"/>
    <w:rsid w:val="007C4158"/>
    <w:rsid w:val="007C4BA8"/>
    <w:rsid w:val="007C5858"/>
    <w:rsid w:val="007C5ABA"/>
    <w:rsid w:val="007C62ED"/>
    <w:rsid w:val="007C73F0"/>
    <w:rsid w:val="007C79E2"/>
    <w:rsid w:val="007C7B31"/>
    <w:rsid w:val="007C7DFB"/>
    <w:rsid w:val="007D0102"/>
    <w:rsid w:val="007D1159"/>
    <w:rsid w:val="007D11B4"/>
    <w:rsid w:val="007D17D3"/>
    <w:rsid w:val="007D1D8D"/>
    <w:rsid w:val="007D27EF"/>
    <w:rsid w:val="007D3A6C"/>
    <w:rsid w:val="007D3FE1"/>
    <w:rsid w:val="007D42E3"/>
    <w:rsid w:val="007D4AA0"/>
    <w:rsid w:val="007D4AE9"/>
    <w:rsid w:val="007D4DBE"/>
    <w:rsid w:val="007D515A"/>
    <w:rsid w:val="007D64DB"/>
    <w:rsid w:val="007D661E"/>
    <w:rsid w:val="007D6895"/>
    <w:rsid w:val="007D6B92"/>
    <w:rsid w:val="007D6DBF"/>
    <w:rsid w:val="007D6DE7"/>
    <w:rsid w:val="007D7EE7"/>
    <w:rsid w:val="007E077B"/>
    <w:rsid w:val="007E09DC"/>
    <w:rsid w:val="007E09E2"/>
    <w:rsid w:val="007E0F65"/>
    <w:rsid w:val="007E1784"/>
    <w:rsid w:val="007E19BF"/>
    <w:rsid w:val="007E1B4F"/>
    <w:rsid w:val="007E1CBF"/>
    <w:rsid w:val="007E1D07"/>
    <w:rsid w:val="007E1D29"/>
    <w:rsid w:val="007E23DF"/>
    <w:rsid w:val="007E27FE"/>
    <w:rsid w:val="007E2A85"/>
    <w:rsid w:val="007E32A0"/>
    <w:rsid w:val="007E35CA"/>
    <w:rsid w:val="007E4DFC"/>
    <w:rsid w:val="007E4E51"/>
    <w:rsid w:val="007E647F"/>
    <w:rsid w:val="007E6D22"/>
    <w:rsid w:val="007E6EF7"/>
    <w:rsid w:val="007E75FE"/>
    <w:rsid w:val="007E782B"/>
    <w:rsid w:val="007E7C81"/>
    <w:rsid w:val="007E7FF5"/>
    <w:rsid w:val="007F05AC"/>
    <w:rsid w:val="007F091A"/>
    <w:rsid w:val="007F1077"/>
    <w:rsid w:val="007F1639"/>
    <w:rsid w:val="007F1C86"/>
    <w:rsid w:val="007F23D7"/>
    <w:rsid w:val="007F2719"/>
    <w:rsid w:val="007F2903"/>
    <w:rsid w:val="007F2E08"/>
    <w:rsid w:val="007F38D6"/>
    <w:rsid w:val="007F39B1"/>
    <w:rsid w:val="007F3CFC"/>
    <w:rsid w:val="007F4DE2"/>
    <w:rsid w:val="007F5094"/>
    <w:rsid w:val="007F5974"/>
    <w:rsid w:val="007F6642"/>
    <w:rsid w:val="007F78FD"/>
    <w:rsid w:val="007F7A58"/>
    <w:rsid w:val="008004D7"/>
    <w:rsid w:val="0080091F"/>
    <w:rsid w:val="00800932"/>
    <w:rsid w:val="008009D8"/>
    <w:rsid w:val="00800ACB"/>
    <w:rsid w:val="008011B8"/>
    <w:rsid w:val="00801547"/>
    <w:rsid w:val="0080196D"/>
    <w:rsid w:val="00801A7D"/>
    <w:rsid w:val="00801BB1"/>
    <w:rsid w:val="0080208A"/>
    <w:rsid w:val="00802119"/>
    <w:rsid w:val="00802162"/>
    <w:rsid w:val="00802393"/>
    <w:rsid w:val="0080255E"/>
    <w:rsid w:val="008028A4"/>
    <w:rsid w:val="0080363C"/>
    <w:rsid w:val="00803BB1"/>
    <w:rsid w:val="00803C0E"/>
    <w:rsid w:val="00803FF9"/>
    <w:rsid w:val="008047E5"/>
    <w:rsid w:val="008063EE"/>
    <w:rsid w:val="008064FD"/>
    <w:rsid w:val="00806E99"/>
    <w:rsid w:val="008073AD"/>
    <w:rsid w:val="008075FA"/>
    <w:rsid w:val="0080791B"/>
    <w:rsid w:val="00807E0F"/>
    <w:rsid w:val="00807F34"/>
    <w:rsid w:val="008109A7"/>
    <w:rsid w:val="00811400"/>
    <w:rsid w:val="008129D7"/>
    <w:rsid w:val="00812DDA"/>
    <w:rsid w:val="00813245"/>
    <w:rsid w:val="0081331F"/>
    <w:rsid w:val="00813768"/>
    <w:rsid w:val="00813A97"/>
    <w:rsid w:val="00813F50"/>
    <w:rsid w:val="00814497"/>
    <w:rsid w:val="008145FE"/>
    <w:rsid w:val="0081560D"/>
    <w:rsid w:val="008157B6"/>
    <w:rsid w:val="00815C3E"/>
    <w:rsid w:val="00815F10"/>
    <w:rsid w:val="00816C00"/>
    <w:rsid w:val="00816E97"/>
    <w:rsid w:val="00816EC2"/>
    <w:rsid w:val="008178E9"/>
    <w:rsid w:val="00817DFB"/>
    <w:rsid w:val="00820064"/>
    <w:rsid w:val="008206F9"/>
    <w:rsid w:val="0082086F"/>
    <w:rsid w:val="00820B84"/>
    <w:rsid w:val="00820F79"/>
    <w:rsid w:val="0082113D"/>
    <w:rsid w:val="0082132D"/>
    <w:rsid w:val="0082207A"/>
    <w:rsid w:val="00822340"/>
    <w:rsid w:val="00822371"/>
    <w:rsid w:val="00822740"/>
    <w:rsid w:val="00822A07"/>
    <w:rsid w:val="00822C5B"/>
    <w:rsid w:val="00823404"/>
    <w:rsid w:val="008239A2"/>
    <w:rsid w:val="00823C92"/>
    <w:rsid w:val="00823E6D"/>
    <w:rsid w:val="00824650"/>
    <w:rsid w:val="00824900"/>
    <w:rsid w:val="00824CFE"/>
    <w:rsid w:val="008252C9"/>
    <w:rsid w:val="0082560D"/>
    <w:rsid w:val="008264C1"/>
    <w:rsid w:val="008275BC"/>
    <w:rsid w:val="008277CF"/>
    <w:rsid w:val="00831274"/>
    <w:rsid w:val="00831EAC"/>
    <w:rsid w:val="008325B7"/>
    <w:rsid w:val="0083294E"/>
    <w:rsid w:val="00833B1F"/>
    <w:rsid w:val="00834317"/>
    <w:rsid w:val="0083464B"/>
    <w:rsid w:val="0083476C"/>
    <w:rsid w:val="008348BB"/>
    <w:rsid w:val="00834B0D"/>
    <w:rsid w:val="00835267"/>
    <w:rsid w:val="008358B3"/>
    <w:rsid w:val="00835B8E"/>
    <w:rsid w:val="00835BE8"/>
    <w:rsid w:val="00835F19"/>
    <w:rsid w:val="00836308"/>
    <w:rsid w:val="00836A24"/>
    <w:rsid w:val="00836B9D"/>
    <w:rsid w:val="008374FF"/>
    <w:rsid w:val="0083787A"/>
    <w:rsid w:val="00837C28"/>
    <w:rsid w:val="008408D6"/>
    <w:rsid w:val="00840DE0"/>
    <w:rsid w:val="0084191E"/>
    <w:rsid w:val="00841B1A"/>
    <w:rsid w:val="00841BD9"/>
    <w:rsid w:val="008422DF"/>
    <w:rsid w:val="00842988"/>
    <w:rsid w:val="00842C62"/>
    <w:rsid w:val="00844D82"/>
    <w:rsid w:val="00845404"/>
    <w:rsid w:val="00845527"/>
    <w:rsid w:val="008459F3"/>
    <w:rsid w:val="0084611D"/>
    <w:rsid w:val="00846380"/>
    <w:rsid w:val="00847243"/>
    <w:rsid w:val="008478C0"/>
    <w:rsid w:val="00850031"/>
    <w:rsid w:val="00850132"/>
    <w:rsid w:val="00850682"/>
    <w:rsid w:val="00850E8C"/>
    <w:rsid w:val="00851180"/>
    <w:rsid w:val="008515A1"/>
    <w:rsid w:val="00851B00"/>
    <w:rsid w:val="00852701"/>
    <w:rsid w:val="00852708"/>
    <w:rsid w:val="00853801"/>
    <w:rsid w:val="00854931"/>
    <w:rsid w:val="00854BAC"/>
    <w:rsid w:val="00854E42"/>
    <w:rsid w:val="00856DD3"/>
    <w:rsid w:val="00857665"/>
    <w:rsid w:val="0085779F"/>
    <w:rsid w:val="0086014A"/>
    <w:rsid w:val="008604FE"/>
    <w:rsid w:val="008606AB"/>
    <w:rsid w:val="008609BF"/>
    <w:rsid w:val="0086114E"/>
    <w:rsid w:val="00861C83"/>
    <w:rsid w:val="00862439"/>
    <w:rsid w:val="00862CF2"/>
    <w:rsid w:val="00862D7B"/>
    <w:rsid w:val="00863250"/>
    <w:rsid w:val="0086349D"/>
    <w:rsid w:val="008634E6"/>
    <w:rsid w:val="0086354A"/>
    <w:rsid w:val="00863613"/>
    <w:rsid w:val="00863E89"/>
    <w:rsid w:val="00863ED9"/>
    <w:rsid w:val="00865077"/>
    <w:rsid w:val="0086511A"/>
    <w:rsid w:val="00865591"/>
    <w:rsid w:val="00865C64"/>
    <w:rsid w:val="008665EF"/>
    <w:rsid w:val="00866945"/>
    <w:rsid w:val="0086697E"/>
    <w:rsid w:val="0086740E"/>
    <w:rsid w:val="008675E8"/>
    <w:rsid w:val="00867AF5"/>
    <w:rsid w:val="0087003B"/>
    <w:rsid w:val="008702A0"/>
    <w:rsid w:val="0087063A"/>
    <w:rsid w:val="00870EDA"/>
    <w:rsid w:val="00871AA4"/>
    <w:rsid w:val="00872411"/>
    <w:rsid w:val="00872921"/>
    <w:rsid w:val="0087298B"/>
    <w:rsid w:val="00874C29"/>
    <w:rsid w:val="0087542C"/>
    <w:rsid w:val="00875CF4"/>
    <w:rsid w:val="00875FE1"/>
    <w:rsid w:val="008768CA"/>
    <w:rsid w:val="008778BF"/>
    <w:rsid w:val="00877EF9"/>
    <w:rsid w:val="0088016D"/>
    <w:rsid w:val="00880559"/>
    <w:rsid w:val="00880802"/>
    <w:rsid w:val="00880882"/>
    <w:rsid w:val="00880EC5"/>
    <w:rsid w:val="00881492"/>
    <w:rsid w:val="00881C7C"/>
    <w:rsid w:val="00881CE4"/>
    <w:rsid w:val="00882469"/>
    <w:rsid w:val="00882576"/>
    <w:rsid w:val="0088455D"/>
    <w:rsid w:val="00884716"/>
    <w:rsid w:val="0088505C"/>
    <w:rsid w:val="0088520F"/>
    <w:rsid w:val="00886162"/>
    <w:rsid w:val="00886FB2"/>
    <w:rsid w:val="00890061"/>
    <w:rsid w:val="0089012E"/>
    <w:rsid w:val="008903D6"/>
    <w:rsid w:val="00890800"/>
    <w:rsid w:val="00890D06"/>
    <w:rsid w:val="00890E4B"/>
    <w:rsid w:val="00891078"/>
    <w:rsid w:val="00891B59"/>
    <w:rsid w:val="0089218B"/>
    <w:rsid w:val="0089240F"/>
    <w:rsid w:val="00893C7B"/>
    <w:rsid w:val="008940AD"/>
    <w:rsid w:val="0089464C"/>
    <w:rsid w:val="008949F4"/>
    <w:rsid w:val="00894C23"/>
    <w:rsid w:val="00894D4B"/>
    <w:rsid w:val="008951D2"/>
    <w:rsid w:val="0089630A"/>
    <w:rsid w:val="00896C00"/>
    <w:rsid w:val="00896C7D"/>
    <w:rsid w:val="008974AE"/>
    <w:rsid w:val="008975B4"/>
    <w:rsid w:val="008A1800"/>
    <w:rsid w:val="008A1E3A"/>
    <w:rsid w:val="008A2D1F"/>
    <w:rsid w:val="008A317B"/>
    <w:rsid w:val="008A33D3"/>
    <w:rsid w:val="008A3ED6"/>
    <w:rsid w:val="008A4152"/>
    <w:rsid w:val="008A4748"/>
    <w:rsid w:val="008A49C2"/>
    <w:rsid w:val="008A4E09"/>
    <w:rsid w:val="008A503D"/>
    <w:rsid w:val="008A5293"/>
    <w:rsid w:val="008A56B0"/>
    <w:rsid w:val="008A5CF3"/>
    <w:rsid w:val="008A5DF6"/>
    <w:rsid w:val="008A6876"/>
    <w:rsid w:val="008A6B96"/>
    <w:rsid w:val="008A6C14"/>
    <w:rsid w:val="008A7ABC"/>
    <w:rsid w:val="008A7CDD"/>
    <w:rsid w:val="008B021D"/>
    <w:rsid w:val="008B0447"/>
    <w:rsid w:val="008B0D66"/>
    <w:rsid w:val="008B0F18"/>
    <w:rsid w:val="008B132F"/>
    <w:rsid w:val="008B1EDF"/>
    <w:rsid w:val="008B1F01"/>
    <w:rsid w:val="008B20D0"/>
    <w:rsid w:val="008B229E"/>
    <w:rsid w:val="008B25D8"/>
    <w:rsid w:val="008B2700"/>
    <w:rsid w:val="008B2727"/>
    <w:rsid w:val="008B2C01"/>
    <w:rsid w:val="008B5306"/>
    <w:rsid w:val="008B54D0"/>
    <w:rsid w:val="008B5621"/>
    <w:rsid w:val="008B5BF1"/>
    <w:rsid w:val="008B73E2"/>
    <w:rsid w:val="008B7AC5"/>
    <w:rsid w:val="008B7BDB"/>
    <w:rsid w:val="008C022D"/>
    <w:rsid w:val="008C0B4D"/>
    <w:rsid w:val="008C0C2E"/>
    <w:rsid w:val="008C0F57"/>
    <w:rsid w:val="008C1038"/>
    <w:rsid w:val="008C134E"/>
    <w:rsid w:val="008C1C09"/>
    <w:rsid w:val="008C2E2A"/>
    <w:rsid w:val="008C3057"/>
    <w:rsid w:val="008C3149"/>
    <w:rsid w:val="008C3248"/>
    <w:rsid w:val="008C3273"/>
    <w:rsid w:val="008C3493"/>
    <w:rsid w:val="008C3876"/>
    <w:rsid w:val="008C38A5"/>
    <w:rsid w:val="008C44B3"/>
    <w:rsid w:val="008C47B4"/>
    <w:rsid w:val="008C4DBB"/>
    <w:rsid w:val="008C6624"/>
    <w:rsid w:val="008C6B81"/>
    <w:rsid w:val="008C7402"/>
    <w:rsid w:val="008C7449"/>
    <w:rsid w:val="008D03EF"/>
    <w:rsid w:val="008D0857"/>
    <w:rsid w:val="008D109C"/>
    <w:rsid w:val="008D1A63"/>
    <w:rsid w:val="008D2267"/>
    <w:rsid w:val="008D278F"/>
    <w:rsid w:val="008D2E4D"/>
    <w:rsid w:val="008D2EF5"/>
    <w:rsid w:val="008D381C"/>
    <w:rsid w:val="008D3E3F"/>
    <w:rsid w:val="008D3FB1"/>
    <w:rsid w:val="008D42CF"/>
    <w:rsid w:val="008D4D9F"/>
    <w:rsid w:val="008D5EE9"/>
    <w:rsid w:val="008D68B7"/>
    <w:rsid w:val="008D7129"/>
    <w:rsid w:val="008D7836"/>
    <w:rsid w:val="008D7C29"/>
    <w:rsid w:val="008E023E"/>
    <w:rsid w:val="008E0485"/>
    <w:rsid w:val="008E05BA"/>
    <w:rsid w:val="008E05E9"/>
    <w:rsid w:val="008E1147"/>
    <w:rsid w:val="008E11F6"/>
    <w:rsid w:val="008E2030"/>
    <w:rsid w:val="008E25C7"/>
    <w:rsid w:val="008E34C3"/>
    <w:rsid w:val="008E3ACF"/>
    <w:rsid w:val="008E3CC7"/>
    <w:rsid w:val="008E421E"/>
    <w:rsid w:val="008E4321"/>
    <w:rsid w:val="008E46F6"/>
    <w:rsid w:val="008E488A"/>
    <w:rsid w:val="008E4A53"/>
    <w:rsid w:val="008E4C7F"/>
    <w:rsid w:val="008E5A79"/>
    <w:rsid w:val="008E6A48"/>
    <w:rsid w:val="008E7298"/>
    <w:rsid w:val="008F013B"/>
    <w:rsid w:val="008F0446"/>
    <w:rsid w:val="008F1460"/>
    <w:rsid w:val="008F18BB"/>
    <w:rsid w:val="008F1C19"/>
    <w:rsid w:val="008F2A6C"/>
    <w:rsid w:val="008F2B41"/>
    <w:rsid w:val="008F35C6"/>
    <w:rsid w:val="008F396F"/>
    <w:rsid w:val="008F3C69"/>
    <w:rsid w:val="008F3DCD"/>
    <w:rsid w:val="008F4005"/>
    <w:rsid w:val="008F40B9"/>
    <w:rsid w:val="008F5E68"/>
    <w:rsid w:val="008F694A"/>
    <w:rsid w:val="008F6C1C"/>
    <w:rsid w:val="008F7385"/>
    <w:rsid w:val="008F7426"/>
    <w:rsid w:val="00900075"/>
    <w:rsid w:val="009004B5"/>
    <w:rsid w:val="009008F2"/>
    <w:rsid w:val="00900AB7"/>
    <w:rsid w:val="0090122B"/>
    <w:rsid w:val="00901232"/>
    <w:rsid w:val="0090146A"/>
    <w:rsid w:val="0090192C"/>
    <w:rsid w:val="00901C77"/>
    <w:rsid w:val="00902192"/>
    <w:rsid w:val="00902307"/>
    <w:rsid w:val="0090271F"/>
    <w:rsid w:val="00902A87"/>
    <w:rsid w:val="00902DB9"/>
    <w:rsid w:val="00902F99"/>
    <w:rsid w:val="00903B41"/>
    <w:rsid w:val="0090466A"/>
    <w:rsid w:val="00904A57"/>
    <w:rsid w:val="0090509B"/>
    <w:rsid w:val="00905A7B"/>
    <w:rsid w:val="00905FF5"/>
    <w:rsid w:val="00906EF1"/>
    <w:rsid w:val="00907673"/>
    <w:rsid w:val="0090785A"/>
    <w:rsid w:val="00910013"/>
    <w:rsid w:val="00910022"/>
    <w:rsid w:val="00910153"/>
    <w:rsid w:val="00910480"/>
    <w:rsid w:val="00910A44"/>
    <w:rsid w:val="00911010"/>
    <w:rsid w:val="00911077"/>
    <w:rsid w:val="009110F5"/>
    <w:rsid w:val="009113E6"/>
    <w:rsid w:val="0091144E"/>
    <w:rsid w:val="0091191C"/>
    <w:rsid w:val="00912167"/>
    <w:rsid w:val="009125B2"/>
    <w:rsid w:val="00912941"/>
    <w:rsid w:val="00913C89"/>
    <w:rsid w:val="00913F1A"/>
    <w:rsid w:val="009144B6"/>
    <w:rsid w:val="009157FD"/>
    <w:rsid w:val="00915834"/>
    <w:rsid w:val="00916DB4"/>
    <w:rsid w:val="009171FC"/>
    <w:rsid w:val="009174AB"/>
    <w:rsid w:val="00917D6B"/>
    <w:rsid w:val="00920318"/>
    <w:rsid w:val="00920966"/>
    <w:rsid w:val="009222AC"/>
    <w:rsid w:val="00922702"/>
    <w:rsid w:val="009227A2"/>
    <w:rsid w:val="009228C7"/>
    <w:rsid w:val="00923655"/>
    <w:rsid w:val="009238FA"/>
    <w:rsid w:val="00923DE0"/>
    <w:rsid w:val="00923FC8"/>
    <w:rsid w:val="009247E8"/>
    <w:rsid w:val="0092486E"/>
    <w:rsid w:val="009250BA"/>
    <w:rsid w:val="00925A71"/>
    <w:rsid w:val="00926162"/>
    <w:rsid w:val="009263BF"/>
    <w:rsid w:val="009271C1"/>
    <w:rsid w:val="0092751C"/>
    <w:rsid w:val="0093088A"/>
    <w:rsid w:val="00930C2F"/>
    <w:rsid w:val="0093139B"/>
    <w:rsid w:val="009318F5"/>
    <w:rsid w:val="00932BC0"/>
    <w:rsid w:val="00933150"/>
    <w:rsid w:val="00933773"/>
    <w:rsid w:val="00933A89"/>
    <w:rsid w:val="00934490"/>
    <w:rsid w:val="00934911"/>
    <w:rsid w:val="00934A83"/>
    <w:rsid w:val="00934D00"/>
    <w:rsid w:val="00935EA0"/>
    <w:rsid w:val="00936071"/>
    <w:rsid w:val="00937636"/>
    <w:rsid w:val="009376CD"/>
    <w:rsid w:val="00937E5E"/>
    <w:rsid w:val="00940212"/>
    <w:rsid w:val="009402B2"/>
    <w:rsid w:val="0094092D"/>
    <w:rsid w:val="00940AA7"/>
    <w:rsid w:val="00941426"/>
    <w:rsid w:val="00941879"/>
    <w:rsid w:val="00941C7F"/>
    <w:rsid w:val="00941E01"/>
    <w:rsid w:val="00941F09"/>
    <w:rsid w:val="00942095"/>
    <w:rsid w:val="009420D2"/>
    <w:rsid w:val="00942229"/>
    <w:rsid w:val="00942AEE"/>
    <w:rsid w:val="00942EC2"/>
    <w:rsid w:val="009434BD"/>
    <w:rsid w:val="00943E2A"/>
    <w:rsid w:val="009444C6"/>
    <w:rsid w:val="009445D6"/>
    <w:rsid w:val="00945A84"/>
    <w:rsid w:val="00945D67"/>
    <w:rsid w:val="009460E8"/>
    <w:rsid w:val="00946CC2"/>
    <w:rsid w:val="00947482"/>
    <w:rsid w:val="00947BE4"/>
    <w:rsid w:val="00950239"/>
    <w:rsid w:val="00950798"/>
    <w:rsid w:val="00950C14"/>
    <w:rsid w:val="00951BED"/>
    <w:rsid w:val="00951F43"/>
    <w:rsid w:val="00951FD9"/>
    <w:rsid w:val="009527C1"/>
    <w:rsid w:val="00952C44"/>
    <w:rsid w:val="00953FFE"/>
    <w:rsid w:val="0095531D"/>
    <w:rsid w:val="00955416"/>
    <w:rsid w:val="0095573B"/>
    <w:rsid w:val="00955DB4"/>
    <w:rsid w:val="00956B4A"/>
    <w:rsid w:val="00956B5D"/>
    <w:rsid w:val="00956BB8"/>
    <w:rsid w:val="00956C88"/>
    <w:rsid w:val="00960F94"/>
    <w:rsid w:val="0096108A"/>
    <w:rsid w:val="00961922"/>
    <w:rsid w:val="00961938"/>
    <w:rsid w:val="00961B32"/>
    <w:rsid w:val="00962509"/>
    <w:rsid w:val="00962672"/>
    <w:rsid w:val="009628B7"/>
    <w:rsid w:val="00962FBA"/>
    <w:rsid w:val="00963AA5"/>
    <w:rsid w:val="0096433D"/>
    <w:rsid w:val="009647A0"/>
    <w:rsid w:val="00964D07"/>
    <w:rsid w:val="00964ECC"/>
    <w:rsid w:val="00965728"/>
    <w:rsid w:val="00965C95"/>
    <w:rsid w:val="009665AD"/>
    <w:rsid w:val="00966659"/>
    <w:rsid w:val="00966B8C"/>
    <w:rsid w:val="00966BB9"/>
    <w:rsid w:val="00967718"/>
    <w:rsid w:val="0096781F"/>
    <w:rsid w:val="00970C9A"/>
    <w:rsid w:val="00970DB3"/>
    <w:rsid w:val="0097120E"/>
    <w:rsid w:val="009712C9"/>
    <w:rsid w:val="009712FE"/>
    <w:rsid w:val="00971702"/>
    <w:rsid w:val="00971984"/>
    <w:rsid w:val="00971C9B"/>
    <w:rsid w:val="0097259E"/>
    <w:rsid w:val="0097266B"/>
    <w:rsid w:val="009729B4"/>
    <w:rsid w:val="00973434"/>
    <w:rsid w:val="00973AE5"/>
    <w:rsid w:val="00974961"/>
    <w:rsid w:val="00974BB0"/>
    <w:rsid w:val="009753A3"/>
    <w:rsid w:val="00975BCD"/>
    <w:rsid w:val="00976463"/>
    <w:rsid w:val="00980CA5"/>
    <w:rsid w:val="009815D7"/>
    <w:rsid w:val="00981628"/>
    <w:rsid w:val="009817BF"/>
    <w:rsid w:val="00981C7E"/>
    <w:rsid w:val="00981E6C"/>
    <w:rsid w:val="00981EF5"/>
    <w:rsid w:val="00982FD2"/>
    <w:rsid w:val="009832CF"/>
    <w:rsid w:val="00983463"/>
    <w:rsid w:val="00983796"/>
    <w:rsid w:val="00983A5C"/>
    <w:rsid w:val="00983A7A"/>
    <w:rsid w:val="00983BE8"/>
    <w:rsid w:val="00983C66"/>
    <w:rsid w:val="00983DE4"/>
    <w:rsid w:val="00984255"/>
    <w:rsid w:val="0098456E"/>
    <w:rsid w:val="009854D3"/>
    <w:rsid w:val="00986799"/>
    <w:rsid w:val="00987A8D"/>
    <w:rsid w:val="00987D10"/>
    <w:rsid w:val="00987FC4"/>
    <w:rsid w:val="00990035"/>
    <w:rsid w:val="009901F1"/>
    <w:rsid w:val="00991921"/>
    <w:rsid w:val="00991B85"/>
    <w:rsid w:val="00991DE3"/>
    <w:rsid w:val="00991FC6"/>
    <w:rsid w:val="00992020"/>
    <w:rsid w:val="009928A9"/>
    <w:rsid w:val="00992DF3"/>
    <w:rsid w:val="0099378B"/>
    <w:rsid w:val="00993800"/>
    <w:rsid w:val="00993F7A"/>
    <w:rsid w:val="00994956"/>
    <w:rsid w:val="00995401"/>
    <w:rsid w:val="0099696A"/>
    <w:rsid w:val="00997787"/>
    <w:rsid w:val="009977AC"/>
    <w:rsid w:val="00997806"/>
    <w:rsid w:val="009A015C"/>
    <w:rsid w:val="009A02A1"/>
    <w:rsid w:val="009A0AF3"/>
    <w:rsid w:val="009A10B6"/>
    <w:rsid w:val="009A1A6B"/>
    <w:rsid w:val="009A260B"/>
    <w:rsid w:val="009A2AC2"/>
    <w:rsid w:val="009A2D04"/>
    <w:rsid w:val="009A3A86"/>
    <w:rsid w:val="009A46EA"/>
    <w:rsid w:val="009A4EB4"/>
    <w:rsid w:val="009A5480"/>
    <w:rsid w:val="009A5DEE"/>
    <w:rsid w:val="009A5E45"/>
    <w:rsid w:val="009A629A"/>
    <w:rsid w:val="009A68F0"/>
    <w:rsid w:val="009A7F35"/>
    <w:rsid w:val="009B05D5"/>
    <w:rsid w:val="009B07CD"/>
    <w:rsid w:val="009B0FF1"/>
    <w:rsid w:val="009B17F0"/>
    <w:rsid w:val="009B1FA6"/>
    <w:rsid w:val="009B40E5"/>
    <w:rsid w:val="009B58F4"/>
    <w:rsid w:val="009B5E57"/>
    <w:rsid w:val="009B652B"/>
    <w:rsid w:val="009B73D3"/>
    <w:rsid w:val="009B7BA9"/>
    <w:rsid w:val="009C0018"/>
    <w:rsid w:val="009C07D1"/>
    <w:rsid w:val="009C12E8"/>
    <w:rsid w:val="009C15E1"/>
    <w:rsid w:val="009C19E9"/>
    <w:rsid w:val="009C22E8"/>
    <w:rsid w:val="009C25D9"/>
    <w:rsid w:val="009C31CB"/>
    <w:rsid w:val="009C339D"/>
    <w:rsid w:val="009C3510"/>
    <w:rsid w:val="009C382E"/>
    <w:rsid w:val="009C3E16"/>
    <w:rsid w:val="009C3EF1"/>
    <w:rsid w:val="009C3FCE"/>
    <w:rsid w:val="009C41DA"/>
    <w:rsid w:val="009C547D"/>
    <w:rsid w:val="009C58CF"/>
    <w:rsid w:val="009C5DB5"/>
    <w:rsid w:val="009C5F8E"/>
    <w:rsid w:val="009C6169"/>
    <w:rsid w:val="009C6542"/>
    <w:rsid w:val="009C666C"/>
    <w:rsid w:val="009C6A3D"/>
    <w:rsid w:val="009C6BE6"/>
    <w:rsid w:val="009C6FE1"/>
    <w:rsid w:val="009C7052"/>
    <w:rsid w:val="009C7C0E"/>
    <w:rsid w:val="009C7DC7"/>
    <w:rsid w:val="009D0008"/>
    <w:rsid w:val="009D00FA"/>
    <w:rsid w:val="009D04F4"/>
    <w:rsid w:val="009D06FA"/>
    <w:rsid w:val="009D0878"/>
    <w:rsid w:val="009D21CD"/>
    <w:rsid w:val="009D228C"/>
    <w:rsid w:val="009D27F1"/>
    <w:rsid w:val="009D3478"/>
    <w:rsid w:val="009D43B2"/>
    <w:rsid w:val="009D4AB4"/>
    <w:rsid w:val="009D4BE9"/>
    <w:rsid w:val="009D6C29"/>
    <w:rsid w:val="009D74A6"/>
    <w:rsid w:val="009E0426"/>
    <w:rsid w:val="009E04A1"/>
    <w:rsid w:val="009E064B"/>
    <w:rsid w:val="009E07A6"/>
    <w:rsid w:val="009E0E87"/>
    <w:rsid w:val="009E276B"/>
    <w:rsid w:val="009E2CD1"/>
    <w:rsid w:val="009E2EAB"/>
    <w:rsid w:val="009E3970"/>
    <w:rsid w:val="009E4C1D"/>
    <w:rsid w:val="009E4E6E"/>
    <w:rsid w:val="009E5005"/>
    <w:rsid w:val="009E5314"/>
    <w:rsid w:val="009E5665"/>
    <w:rsid w:val="009E5922"/>
    <w:rsid w:val="009E5E2D"/>
    <w:rsid w:val="009E6373"/>
    <w:rsid w:val="009E6B39"/>
    <w:rsid w:val="009E7826"/>
    <w:rsid w:val="009E7919"/>
    <w:rsid w:val="009E7E70"/>
    <w:rsid w:val="009F0844"/>
    <w:rsid w:val="009F0AB9"/>
    <w:rsid w:val="009F151E"/>
    <w:rsid w:val="009F15A8"/>
    <w:rsid w:val="009F1F61"/>
    <w:rsid w:val="009F25CE"/>
    <w:rsid w:val="009F2A83"/>
    <w:rsid w:val="009F2C81"/>
    <w:rsid w:val="009F3AF8"/>
    <w:rsid w:val="009F3E07"/>
    <w:rsid w:val="009F3F13"/>
    <w:rsid w:val="009F4611"/>
    <w:rsid w:val="009F4F5A"/>
    <w:rsid w:val="009F50C1"/>
    <w:rsid w:val="009F559C"/>
    <w:rsid w:val="009F575E"/>
    <w:rsid w:val="009F5A65"/>
    <w:rsid w:val="009F5C06"/>
    <w:rsid w:val="009F6683"/>
    <w:rsid w:val="009F68D8"/>
    <w:rsid w:val="009F69E2"/>
    <w:rsid w:val="009F6A81"/>
    <w:rsid w:val="009F7179"/>
    <w:rsid w:val="009F7852"/>
    <w:rsid w:val="009F7AA6"/>
    <w:rsid w:val="00A01171"/>
    <w:rsid w:val="00A017E9"/>
    <w:rsid w:val="00A01995"/>
    <w:rsid w:val="00A01BAF"/>
    <w:rsid w:val="00A0276C"/>
    <w:rsid w:val="00A02DD4"/>
    <w:rsid w:val="00A02F97"/>
    <w:rsid w:val="00A0345E"/>
    <w:rsid w:val="00A0346D"/>
    <w:rsid w:val="00A037BB"/>
    <w:rsid w:val="00A039DF"/>
    <w:rsid w:val="00A04095"/>
    <w:rsid w:val="00A0473D"/>
    <w:rsid w:val="00A04E56"/>
    <w:rsid w:val="00A0568B"/>
    <w:rsid w:val="00A05BA3"/>
    <w:rsid w:val="00A05FFF"/>
    <w:rsid w:val="00A067DF"/>
    <w:rsid w:val="00A06FF5"/>
    <w:rsid w:val="00A07796"/>
    <w:rsid w:val="00A07ED6"/>
    <w:rsid w:val="00A10371"/>
    <w:rsid w:val="00A10B0C"/>
    <w:rsid w:val="00A10F02"/>
    <w:rsid w:val="00A114FD"/>
    <w:rsid w:val="00A119F8"/>
    <w:rsid w:val="00A11DF1"/>
    <w:rsid w:val="00A12284"/>
    <w:rsid w:val="00A12C3B"/>
    <w:rsid w:val="00A12D37"/>
    <w:rsid w:val="00A13457"/>
    <w:rsid w:val="00A13DD2"/>
    <w:rsid w:val="00A140DC"/>
    <w:rsid w:val="00A141AC"/>
    <w:rsid w:val="00A164E0"/>
    <w:rsid w:val="00A16A63"/>
    <w:rsid w:val="00A16D80"/>
    <w:rsid w:val="00A175A1"/>
    <w:rsid w:val="00A17875"/>
    <w:rsid w:val="00A17935"/>
    <w:rsid w:val="00A17B9C"/>
    <w:rsid w:val="00A2036A"/>
    <w:rsid w:val="00A204CA"/>
    <w:rsid w:val="00A209D6"/>
    <w:rsid w:val="00A20B5A"/>
    <w:rsid w:val="00A210FE"/>
    <w:rsid w:val="00A222D6"/>
    <w:rsid w:val="00A22594"/>
    <w:rsid w:val="00A22738"/>
    <w:rsid w:val="00A23736"/>
    <w:rsid w:val="00A23790"/>
    <w:rsid w:val="00A237D4"/>
    <w:rsid w:val="00A2404C"/>
    <w:rsid w:val="00A2485B"/>
    <w:rsid w:val="00A24AC6"/>
    <w:rsid w:val="00A24C60"/>
    <w:rsid w:val="00A2566C"/>
    <w:rsid w:val="00A25C3B"/>
    <w:rsid w:val="00A25C72"/>
    <w:rsid w:val="00A25E44"/>
    <w:rsid w:val="00A26168"/>
    <w:rsid w:val="00A27D4F"/>
    <w:rsid w:val="00A306CF"/>
    <w:rsid w:val="00A30BA0"/>
    <w:rsid w:val="00A30BD5"/>
    <w:rsid w:val="00A3113C"/>
    <w:rsid w:val="00A3231A"/>
    <w:rsid w:val="00A326FC"/>
    <w:rsid w:val="00A33660"/>
    <w:rsid w:val="00A34432"/>
    <w:rsid w:val="00A3449C"/>
    <w:rsid w:val="00A3449E"/>
    <w:rsid w:val="00A3459E"/>
    <w:rsid w:val="00A3475A"/>
    <w:rsid w:val="00A34EB7"/>
    <w:rsid w:val="00A35983"/>
    <w:rsid w:val="00A359B9"/>
    <w:rsid w:val="00A35AC3"/>
    <w:rsid w:val="00A362D7"/>
    <w:rsid w:val="00A365B6"/>
    <w:rsid w:val="00A37362"/>
    <w:rsid w:val="00A40D83"/>
    <w:rsid w:val="00A40DCB"/>
    <w:rsid w:val="00A40E70"/>
    <w:rsid w:val="00A40EA5"/>
    <w:rsid w:val="00A42401"/>
    <w:rsid w:val="00A425FF"/>
    <w:rsid w:val="00A426B0"/>
    <w:rsid w:val="00A43379"/>
    <w:rsid w:val="00A43B69"/>
    <w:rsid w:val="00A43DCA"/>
    <w:rsid w:val="00A443E5"/>
    <w:rsid w:val="00A44B1E"/>
    <w:rsid w:val="00A45033"/>
    <w:rsid w:val="00A453DF"/>
    <w:rsid w:val="00A457DE"/>
    <w:rsid w:val="00A46437"/>
    <w:rsid w:val="00A46497"/>
    <w:rsid w:val="00A4694D"/>
    <w:rsid w:val="00A46B56"/>
    <w:rsid w:val="00A46B7A"/>
    <w:rsid w:val="00A46E57"/>
    <w:rsid w:val="00A473C3"/>
    <w:rsid w:val="00A476A5"/>
    <w:rsid w:val="00A477F8"/>
    <w:rsid w:val="00A47CE3"/>
    <w:rsid w:val="00A505B4"/>
    <w:rsid w:val="00A50705"/>
    <w:rsid w:val="00A5099B"/>
    <w:rsid w:val="00A50ABD"/>
    <w:rsid w:val="00A513C6"/>
    <w:rsid w:val="00A51664"/>
    <w:rsid w:val="00A51E9D"/>
    <w:rsid w:val="00A523EE"/>
    <w:rsid w:val="00A529D1"/>
    <w:rsid w:val="00A52EAB"/>
    <w:rsid w:val="00A53079"/>
    <w:rsid w:val="00A53724"/>
    <w:rsid w:val="00A53A07"/>
    <w:rsid w:val="00A53D5B"/>
    <w:rsid w:val="00A54485"/>
    <w:rsid w:val="00A544DE"/>
    <w:rsid w:val="00A54B2B"/>
    <w:rsid w:val="00A54CDD"/>
    <w:rsid w:val="00A55526"/>
    <w:rsid w:val="00A5567A"/>
    <w:rsid w:val="00A56DF4"/>
    <w:rsid w:val="00A56E50"/>
    <w:rsid w:val="00A56E53"/>
    <w:rsid w:val="00A57206"/>
    <w:rsid w:val="00A57AE9"/>
    <w:rsid w:val="00A57FF5"/>
    <w:rsid w:val="00A60196"/>
    <w:rsid w:val="00A601E6"/>
    <w:rsid w:val="00A6082F"/>
    <w:rsid w:val="00A60E01"/>
    <w:rsid w:val="00A61242"/>
    <w:rsid w:val="00A62A8A"/>
    <w:rsid w:val="00A62A97"/>
    <w:rsid w:val="00A65775"/>
    <w:rsid w:val="00A6647D"/>
    <w:rsid w:val="00A6694C"/>
    <w:rsid w:val="00A669DA"/>
    <w:rsid w:val="00A66F46"/>
    <w:rsid w:val="00A700E2"/>
    <w:rsid w:val="00A70189"/>
    <w:rsid w:val="00A703CF"/>
    <w:rsid w:val="00A7108C"/>
    <w:rsid w:val="00A711FB"/>
    <w:rsid w:val="00A71A68"/>
    <w:rsid w:val="00A720C1"/>
    <w:rsid w:val="00A730EA"/>
    <w:rsid w:val="00A73A05"/>
    <w:rsid w:val="00A73AFB"/>
    <w:rsid w:val="00A747D1"/>
    <w:rsid w:val="00A74D5A"/>
    <w:rsid w:val="00A75C35"/>
    <w:rsid w:val="00A75CAD"/>
    <w:rsid w:val="00A762EE"/>
    <w:rsid w:val="00A77A0F"/>
    <w:rsid w:val="00A77C07"/>
    <w:rsid w:val="00A77FA5"/>
    <w:rsid w:val="00A80B7D"/>
    <w:rsid w:val="00A819E4"/>
    <w:rsid w:val="00A82346"/>
    <w:rsid w:val="00A825E0"/>
    <w:rsid w:val="00A82942"/>
    <w:rsid w:val="00A83139"/>
    <w:rsid w:val="00A83392"/>
    <w:rsid w:val="00A83CC1"/>
    <w:rsid w:val="00A83D30"/>
    <w:rsid w:val="00A84274"/>
    <w:rsid w:val="00A846E0"/>
    <w:rsid w:val="00A8482D"/>
    <w:rsid w:val="00A851D3"/>
    <w:rsid w:val="00A85C34"/>
    <w:rsid w:val="00A8607F"/>
    <w:rsid w:val="00A86645"/>
    <w:rsid w:val="00A8698F"/>
    <w:rsid w:val="00A87900"/>
    <w:rsid w:val="00A90249"/>
    <w:rsid w:val="00A9031C"/>
    <w:rsid w:val="00A905EE"/>
    <w:rsid w:val="00A90DFF"/>
    <w:rsid w:val="00A911E8"/>
    <w:rsid w:val="00A91373"/>
    <w:rsid w:val="00A91CFB"/>
    <w:rsid w:val="00A9248B"/>
    <w:rsid w:val="00A92C3E"/>
    <w:rsid w:val="00A92D90"/>
    <w:rsid w:val="00A92E26"/>
    <w:rsid w:val="00A92F4D"/>
    <w:rsid w:val="00A937B0"/>
    <w:rsid w:val="00A9492E"/>
    <w:rsid w:val="00A94D63"/>
    <w:rsid w:val="00A95DEE"/>
    <w:rsid w:val="00A95E58"/>
    <w:rsid w:val="00A9606A"/>
    <w:rsid w:val="00A9620C"/>
    <w:rsid w:val="00A9644C"/>
    <w:rsid w:val="00A9671C"/>
    <w:rsid w:val="00A968CC"/>
    <w:rsid w:val="00A96A6F"/>
    <w:rsid w:val="00A96B8A"/>
    <w:rsid w:val="00A970EC"/>
    <w:rsid w:val="00A97655"/>
    <w:rsid w:val="00AA089E"/>
    <w:rsid w:val="00AA1553"/>
    <w:rsid w:val="00AA1ED5"/>
    <w:rsid w:val="00AA219D"/>
    <w:rsid w:val="00AA26C2"/>
    <w:rsid w:val="00AA276F"/>
    <w:rsid w:val="00AA2F9D"/>
    <w:rsid w:val="00AA3262"/>
    <w:rsid w:val="00AA3850"/>
    <w:rsid w:val="00AA3915"/>
    <w:rsid w:val="00AA3F40"/>
    <w:rsid w:val="00AA4206"/>
    <w:rsid w:val="00AA46E5"/>
    <w:rsid w:val="00AA4901"/>
    <w:rsid w:val="00AA5209"/>
    <w:rsid w:val="00AA536A"/>
    <w:rsid w:val="00AA5588"/>
    <w:rsid w:val="00AA5B34"/>
    <w:rsid w:val="00AA5D06"/>
    <w:rsid w:val="00AA6007"/>
    <w:rsid w:val="00AA681C"/>
    <w:rsid w:val="00AA6DB2"/>
    <w:rsid w:val="00AA6EF8"/>
    <w:rsid w:val="00AA74F4"/>
    <w:rsid w:val="00AA769E"/>
    <w:rsid w:val="00AA771A"/>
    <w:rsid w:val="00AA7A24"/>
    <w:rsid w:val="00AA7AA2"/>
    <w:rsid w:val="00AA7E53"/>
    <w:rsid w:val="00AB0308"/>
    <w:rsid w:val="00AB075B"/>
    <w:rsid w:val="00AB0896"/>
    <w:rsid w:val="00AB0901"/>
    <w:rsid w:val="00AB0F91"/>
    <w:rsid w:val="00AB123F"/>
    <w:rsid w:val="00AB24F1"/>
    <w:rsid w:val="00AB27DA"/>
    <w:rsid w:val="00AB2861"/>
    <w:rsid w:val="00AB360E"/>
    <w:rsid w:val="00AB3A2F"/>
    <w:rsid w:val="00AB4044"/>
    <w:rsid w:val="00AB40EC"/>
    <w:rsid w:val="00AB42F4"/>
    <w:rsid w:val="00AB610A"/>
    <w:rsid w:val="00AB62E3"/>
    <w:rsid w:val="00AB6466"/>
    <w:rsid w:val="00AB6695"/>
    <w:rsid w:val="00AB67C3"/>
    <w:rsid w:val="00AB6F5A"/>
    <w:rsid w:val="00AB7087"/>
    <w:rsid w:val="00AB7F7E"/>
    <w:rsid w:val="00AC20DC"/>
    <w:rsid w:val="00AC217F"/>
    <w:rsid w:val="00AC2F79"/>
    <w:rsid w:val="00AC3509"/>
    <w:rsid w:val="00AC3EA9"/>
    <w:rsid w:val="00AC4274"/>
    <w:rsid w:val="00AC454B"/>
    <w:rsid w:val="00AC6844"/>
    <w:rsid w:val="00AC6D77"/>
    <w:rsid w:val="00AC7C84"/>
    <w:rsid w:val="00AC7FA7"/>
    <w:rsid w:val="00AD03A7"/>
    <w:rsid w:val="00AD0A53"/>
    <w:rsid w:val="00AD0DD4"/>
    <w:rsid w:val="00AD132C"/>
    <w:rsid w:val="00AD13D4"/>
    <w:rsid w:val="00AD1621"/>
    <w:rsid w:val="00AD2482"/>
    <w:rsid w:val="00AD3C14"/>
    <w:rsid w:val="00AD3EED"/>
    <w:rsid w:val="00AD48A6"/>
    <w:rsid w:val="00AD4D69"/>
    <w:rsid w:val="00AD5779"/>
    <w:rsid w:val="00AD58AA"/>
    <w:rsid w:val="00AD58B2"/>
    <w:rsid w:val="00AD5C2C"/>
    <w:rsid w:val="00AD5C97"/>
    <w:rsid w:val="00AD5CF1"/>
    <w:rsid w:val="00AD6217"/>
    <w:rsid w:val="00AD66A4"/>
    <w:rsid w:val="00AD77A6"/>
    <w:rsid w:val="00AD79CD"/>
    <w:rsid w:val="00AD7AD4"/>
    <w:rsid w:val="00AD7C65"/>
    <w:rsid w:val="00AE03B4"/>
    <w:rsid w:val="00AE054D"/>
    <w:rsid w:val="00AE0BFC"/>
    <w:rsid w:val="00AE0F92"/>
    <w:rsid w:val="00AE1F86"/>
    <w:rsid w:val="00AE2BE4"/>
    <w:rsid w:val="00AE2C06"/>
    <w:rsid w:val="00AE3023"/>
    <w:rsid w:val="00AE3A7F"/>
    <w:rsid w:val="00AE4B30"/>
    <w:rsid w:val="00AE5342"/>
    <w:rsid w:val="00AE583D"/>
    <w:rsid w:val="00AE5CDF"/>
    <w:rsid w:val="00AE61D4"/>
    <w:rsid w:val="00AE69A5"/>
    <w:rsid w:val="00AE69F2"/>
    <w:rsid w:val="00AE6B7D"/>
    <w:rsid w:val="00AE6E37"/>
    <w:rsid w:val="00AE6E84"/>
    <w:rsid w:val="00AE7A92"/>
    <w:rsid w:val="00AE7B74"/>
    <w:rsid w:val="00AF04BA"/>
    <w:rsid w:val="00AF0CFB"/>
    <w:rsid w:val="00AF0F4B"/>
    <w:rsid w:val="00AF14BA"/>
    <w:rsid w:val="00AF18AF"/>
    <w:rsid w:val="00AF1CC2"/>
    <w:rsid w:val="00AF2BAE"/>
    <w:rsid w:val="00AF3423"/>
    <w:rsid w:val="00AF44FB"/>
    <w:rsid w:val="00AF4E77"/>
    <w:rsid w:val="00AF5201"/>
    <w:rsid w:val="00AF6117"/>
    <w:rsid w:val="00AF6CC6"/>
    <w:rsid w:val="00AF6CD5"/>
    <w:rsid w:val="00AF7313"/>
    <w:rsid w:val="00AF7713"/>
    <w:rsid w:val="00AF7D04"/>
    <w:rsid w:val="00B00D4F"/>
    <w:rsid w:val="00B016F3"/>
    <w:rsid w:val="00B0226B"/>
    <w:rsid w:val="00B02494"/>
    <w:rsid w:val="00B04CA3"/>
    <w:rsid w:val="00B05380"/>
    <w:rsid w:val="00B0580F"/>
    <w:rsid w:val="00B05962"/>
    <w:rsid w:val="00B05FB7"/>
    <w:rsid w:val="00B06375"/>
    <w:rsid w:val="00B067A8"/>
    <w:rsid w:val="00B06911"/>
    <w:rsid w:val="00B06A10"/>
    <w:rsid w:val="00B06CA2"/>
    <w:rsid w:val="00B074C7"/>
    <w:rsid w:val="00B07593"/>
    <w:rsid w:val="00B075C4"/>
    <w:rsid w:val="00B10A8C"/>
    <w:rsid w:val="00B10C92"/>
    <w:rsid w:val="00B11A7A"/>
    <w:rsid w:val="00B11FE7"/>
    <w:rsid w:val="00B12520"/>
    <w:rsid w:val="00B12690"/>
    <w:rsid w:val="00B12CE3"/>
    <w:rsid w:val="00B1342D"/>
    <w:rsid w:val="00B13838"/>
    <w:rsid w:val="00B13D3A"/>
    <w:rsid w:val="00B15181"/>
    <w:rsid w:val="00B15449"/>
    <w:rsid w:val="00B15627"/>
    <w:rsid w:val="00B15FAC"/>
    <w:rsid w:val="00B16326"/>
    <w:rsid w:val="00B16B9A"/>
    <w:rsid w:val="00B16C2F"/>
    <w:rsid w:val="00B17477"/>
    <w:rsid w:val="00B175EA"/>
    <w:rsid w:val="00B17DE5"/>
    <w:rsid w:val="00B207BC"/>
    <w:rsid w:val="00B217F5"/>
    <w:rsid w:val="00B22293"/>
    <w:rsid w:val="00B22B8D"/>
    <w:rsid w:val="00B22DB2"/>
    <w:rsid w:val="00B22F01"/>
    <w:rsid w:val="00B22F98"/>
    <w:rsid w:val="00B23128"/>
    <w:rsid w:val="00B23CE9"/>
    <w:rsid w:val="00B24C66"/>
    <w:rsid w:val="00B25943"/>
    <w:rsid w:val="00B26959"/>
    <w:rsid w:val="00B26C13"/>
    <w:rsid w:val="00B26D0C"/>
    <w:rsid w:val="00B27303"/>
    <w:rsid w:val="00B2731C"/>
    <w:rsid w:val="00B27C65"/>
    <w:rsid w:val="00B30734"/>
    <w:rsid w:val="00B309CA"/>
    <w:rsid w:val="00B30DC9"/>
    <w:rsid w:val="00B31107"/>
    <w:rsid w:val="00B3153D"/>
    <w:rsid w:val="00B31D7B"/>
    <w:rsid w:val="00B3251A"/>
    <w:rsid w:val="00B326BF"/>
    <w:rsid w:val="00B32714"/>
    <w:rsid w:val="00B3278C"/>
    <w:rsid w:val="00B328B9"/>
    <w:rsid w:val="00B32E34"/>
    <w:rsid w:val="00B34696"/>
    <w:rsid w:val="00B356D2"/>
    <w:rsid w:val="00B35AEE"/>
    <w:rsid w:val="00B36141"/>
    <w:rsid w:val="00B3620B"/>
    <w:rsid w:val="00B3644C"/>
    <w:rsid w:val="00B366F9"/>
    <w:rsid w:val="00B36DD4"/>
    <w:rsid w:val="00B37017"/>
    <w:rsid w:val="00B371F8"/>
    <w:rsid w:val="00B372EC"/>
    <w:rsid w:val="00B37E5D"/>
    <w:rsid w:val="00B4088B"/>
    <w:rsid w:val="00B41385"/>
    <w:rsid w:val="00B41687"/>
    <w:rsid w:val="00B41B88"/>
    <w:rsid w:val="00B424AC"/>
    <w:rsid w:val="00B426D9"/>
    <w:rsid w:val="00B42E58"/>
    <w:rsid w:val="00B43E01"/>
    <w:rsid w:val="00B442C6"/>
    <w:rsid w:val="00B445E4"/>
    <w:rsid w:val="00B447C2"/>
    <w:rsid w:val="00B44ABD"/>
    <w:rsid w:val="00B44C78"/>
    <w:rsid w:val="00B459B7"/>
    <w:rsid w:val="00B45F9C"/>
    <w:rsid w:val="00B47762"/>
    <w:rsid w:val="00B47888"/>
    <w:rsid w:val="00B479A0"/>
    <w:rsid w:val="00B47E1A"/>
    <w:rsid w:val="00B47F5D"/>
    <w:rsid w:val="00B47FD1"/>
    <w:rsid w:val="00B51004"/>
    <w:rsid w:val="00B510F0"/>
    <w:rsid w:val="00B51399"/>
    <w:rsid w:val="00B5166A"/>
    <w:rsid w:val="00B516BB"/>
    <w:rsid w:val="00B517E8"/>
    <w:rsid w:val="00B523D9"/>
    <w:rsid w:val="00B531CD"/>
    <w:rsid w:val="00B53E96"/>
    <w:rsid w:val="00B5439D"/>
    <w:rsid w:val="00B54C23"/>
    <w:rsid w:val="00B55C78"/>
    <w:rsid w:val="00B55FD6"/>
    <w:rsid w:val="00B561C5"/>
    <w:rsid w:val="00B565DB"/>
    <w:rsid w:val="00B56A15"/>
    <w:rsid w:val="00B602DA"/>
    <w:rsid w:val="00B612A8"/>
    <w:rsid w:val="00B620E6"/>
    <w:rsid w:val="00B62F63"/>
    <w:rsid w:val="00B63E4D"/>
    <w:rsid w:val="00B64475"/>
    <w:rsid w:val="00B6478E"/>
    <w:rsid w:val="00B648FA"/>
    <w:rsid w:val="00B65676"/>
    <w:rsid w:val="00B65E2D"/>
    <w:rsid w:val="00B65FD9"/>
    <w:rsid w:val="00B669DB"/>
    <w:rsid w:val="00B66B95"/>
    <w:rsid w:val="00B66BED"/>
    <w:rsid w:val="00B6711A"/>
    <w:rsid w:val="00B67627"/>
    <w:rsid w:val="00B67675"/>
    <w:rsid w:val="00B67F1D"/>
    <w:rsid w:val="00B70DB3"/>
    <w:rsid w:val="00B7139F"/>
    <w:rsid w:val="00B713D9"/>
    <w:rsid w:val="00B71D57"/>
    <w:rsid w:val="00B720B5"/>
    <w:rsid w:val="00B722F3"/>
    <w:rsid w:val="00B72AF1"/>
    <w:rsid w:val="00B72DD1"/>
    <w:rsid w:val="00B734FB"/>
    <w:rsid w:val="00B747FE"/>
    <w:rsid w:val="00B75239"/>
    <w:rsid w:val="00B752E0"/>
    <w:rsid w:val="00B754D4"/>
    <w:rsid w:val="00B756DF"/>
    <w:rsid w:val="00B761F2"/>
    <w:rsid w:val="00B76237"/>
    <w:rsid w:val="00B776F3"/>
    <w:rsid w:val="00B77926"/>
    <w:rsid w:val="00B80359"/>
    <w:rsid w:val="00B8074F"/>
    <w:rsid w:val="00B80916"/>
    <w:rsid w:val="00B81044"/>
    <w:rsid w:val="00B81583"/>
    <w:rsid w:val="00B81DAB"/>
    <w:rsid w:val="00B82DE5"/>
    <w:rsid w:val="00B833ED"/>
    <w:rsid w:val="00B8403B"/>
    <w:rsid w:val="00B840BB"/>
    <w:rsid w:val="00B84849"/>
    <w:rsid w:val="00B84D82"/>
    <w:rsid w:val="00B84DB2"/>
    <w:rsid w:val="00B85662"/>
    <w:rsid w:val="00B857E6"/>
    <w:rsid w:val="00B85E52"/>
    <w:rsid w:val="00B86E2B"/>
    <w:rsid w:val="00B86FEC"/>
    <w:rsid w:val="00B87078"/>
    <w:rsid w:val="00B8791B"/>
    <w:rsid w:val="00B90935"/>
    <w:rsid w:val="00B90D65"/>
    <w:rsid w:val="00B9175A"/>
    <w:rsid w:val="00B93373"/>
    <w:rsid w:val="00B9348F"/>
    <w:rsid w:val="00B939DA"/>
    <w:rsid w:val="00B9405A"/>
    <w:rsid w:val="00B94143"/>
    <w:rsid w:val="00B9424F"/>
    <w:rsid w:val="00B94B8F"/>
    <w:rsid w:val="00B95C75"/>
    <w:rsid w:val="00B96DDC"/>
    <w:rsid w:val="00B97003"/>
    <w:rsid w:val="00B97527"/>
    <w:rsid w:val="00B97F4B"/>
    <w:rsid w:val="00BA1B72"/>
    <w:rsid w:val="00BA3124"/>
    <w:rsid w:val="00BA3494"/>
    <w:rsid w:val="00BA3BED"/>
    <w:rsid w:val="00BA3C18"/>
    <w:rsid w:val="00BA3C3A"/>
    <w:rsid w:val="00BA3EEC"/>
    <w:rsid w:val="00BA473E"/>
    <w:rsid w:val="00BA4A45"/>
    <w:rsid w:val="00BA56EE"/>
    <w:rsid w:val="00BA595F"/>
    <w:rsid w:val="00BA59B4"/>
    <w:rsid w:val="00BA62D7"/>
    <w:rsid w:val="00BA6580"/>
    <w:rsid w:val="00BA68AF"/>
    <w:rsid w:val="00BA6E86"/>
    <w:rsid w:val="00BA7316"/>
    <w:rsid w:val="00BA7ED6"/>
    <w:rsid w:val="00BB010C"/>
    <w:rsid w:val="00BB0353"/>
    <w:rsid w:val="00BB0406"/>
    <w:rsid w:val="00BB04DF"/>
    <w:rsid w:val="00BB0CE7"/>
    <w:rsid w:val="00BB1055"/>
    <w:rsid w:val="00BB1C2B"/>
    <w:rsid w:val="00BB1FAC"/>
    <w:rsid w:val="00BB30ED"/>
    <w:rsid w:val="00BB3211"/>
    <w:rsid w:val="00BB3671"/>
    <w:rsid w:val="00BB3A85"/>
    <w:rsid w:val="00BB3BCC"/>
    <w:rsid w:val="00BB526B"/>
    <w:rsid w:val="00BB5275"/>
    <w:rsid w:val="00BB5AF3"/>
    <w:rsid w:val="00BB5D53"/>
    <w:rsid w:val="00BB5FC1"/>
    <w:rsid w:val="00BB6568"/>
    <w:rsid w:val="00BB682D"/>
    <w:rsid w:val="00BB6961"/>
    <w:rsid w:val="00BB6C11"/>
    <w:rsid w:val="00BB7141"/>
    <w:rsid w:val="00BB726E"/>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B3B"/>
    <w:rsid w:val="00BC4C99"/>
    <w:rsid w:val="00BC4D20"/>
    <w:rsid w:val="00BC560C"/>
    <w:rsid w:val="00BC5AE9"/>
    <w:rsid w:val="00BC6AD4"/>
    <w:rsid w:val="00BC6D80"/>
    <w:rsid w:val="00BC735C"/>
    <w:rsid w:val="00BC7B12"/>
    <w:rsid w:val="00BC7D8E"/>
    <w:rsid w:val="00BD02F9"/>
    <w:rsid w:val="00BD0371"/>
    <w:rsid w:val="00BD0373"/>
    <w:rsid w:val="00BD07EA"/>
    <w:rsid w:val="00BD0F9B"/>
    <w:rsid w:val="00BD121A"/>
    <w:rsid w:val="00BD15FE"/>
    <w:rsid w:val="00BD28C9"/>
    <w:rsid w:val="00BD2B7E"/>
    <w:rsid w:val="00BD3D32"/>
    <w:rsid w:val="00BD47EB"/>
    <w:rsid w:val="00BD592E"/>
    <w:rsid w:val="00BD6013"/>
    <w:rsid w:val="00BD692F"/>
    <w:rsid w:val="00BD7C2E"/>
    <w:rsid w:val="00BD7E93"/>
    <w:rsid w:val="00BE01B2"/>
    <w:rsid w:val="00BE0618"/>
    <w:rsid w:val="00BE07D0"/>
    <w:rsid w:val="00BE1A0F"/>
    <w:rsid w:val="00BE25CB"/>
    <w:rsid w:val="00BE2890"/>
    <w:rsid w:val="00BE2A44"/>
    <w:rsid w:val="00BE3876"/>
    <w:rsid w:val="00BE3E2D"/>
    <w:rsid w:val="00BE40E8"/>
    <w:rsid w:val="00BE4317"/>
    <w:rsid w:val="00BE5372"/>
    <w:rsid w:val="00BE5A02"/>
    <w:rsid w:val="00BE5B74"/>
    <w:rsid w:val="00BE64C2"/>
    <w:rsid w:val="00BE733D"/>
    <w:rsid w:val="00BE73BE"/>
    <w:rsid w:val="00BE7417"/>
    <w:rsid w:val="00BE78FF"/>
    <w:rsid w:val="00BE798C"/>
    <w:rsid w:val="00BE7EE4"/>
    <w:rsid w:val="00BF149E"/>
    <w:rsid w:val="00BF1C25"/>
    <w:rsid w:val="00BF1EFC"/>
    <w:rsid w:val="00BF205C"/>
    <w:rsid w:val="00BF2814"/>
    <w:rsid w:val="00BF2941"/>
    <w:rsid w:val="00BF2A53"/>
    <w:rsid w:val="00BF3756"/>
    <w:rsid w:val="00BF392A"/>
    <w:rsid w:val="00BF4190"/>
    <w:rsid w:val="00BF4B41"/>
    <w:rsid w:val="00BF61F1"/>
    <w:rsid w:val="00BF64DF"/>
    <w:rsid w:val="00BF6FBE"/>
    <w:rsid w:val="00BF77B8"/>
    <w:rsid w:val="00C000F8"/>
    <w:rsid w:val="00C00F44"/>
    <w:rsid w:val="00C013ED"/>
    <w:rsid w:val="00C01AC1"/>
    <w:rsid w:val="00C0259A"/>
    <w:rsid w:val="00C02EC5"/>
    <w:rsid w:val="00C03085"/>
    <w:rsid w:val="00C03260"/>
    <w:rsid w:val="00C033BD"/>
    <w:rsid w:val="00C04C67"/>
    <w:rsid w:val="00C04C8C"/>
    <w:rsid w:val="00C05733"/>
    <w:rsid w:val="00C057A5"/>
    <w:rsid w:val="00C05897"/>
    <w:rsid w:val="00C0598F"/>
    <w:rsid w:val="00C061C5"/>
    <w:rsid w:val="00C066C9"/>
    <w:rsid w:val="00C068D0"/>
    <w:rsid w:val="00C069A1"/>
    <w:rsid w:val="00C06AEE"/>
    <w:rsid w:val="00C06F6E"/>
    <w:rsid w:val="00C07936"/>
    <w:rsid w:val="00C102C2"/>
    <w:rsid w:val="00C10BAC"/>
    <w:rsid w:val="00C11262"/>
    <w:rsid w:val="00C11EFD"/>
    <w:rsid w:val="00C12604"/>
    <w:rsid w:val="00C12927"/>
    <w:rsid w:val="00C12B51"/>
    <w:rsid w:val="00C1319B"/>
    <w:rsid w:val="00C13382"/>
    <w:rsid w:val="00C13419"/>
    <w:rsid w:val="00C13E69"/>
    <w:rsid w:val="00C14282"/>
    <w:rsid w:val="00C14496"/>
    <w:rsid w:val="00C14E8C"/>
    <w:rsid w:val="00C15392"/>
    <w:rsid w:val="00C15A59"/>
    <w:rsid w:val="00C17A6C"/>
    <w:rsid w:val="00C204F8"/>
    <w:rsid w:val="00C20C12"/>
    <w:rsid w:val="00C21112"/>
    <w:rsid w:val="00C2190C"/>
    <w:rsid w:val="00C21B42"/>
    <w:rsid w:val="00C21C67"/>
    <w:rsid w:val="00C21F6C"/>
    <w:rsid w:val="00C22A48"/>
    <w:rsid w:val="00C22E82"/>
    <w:rsid w:val="00C22F2B"/>
    <w:rsid w:val="00C22F9B"/>
    <w:rsid w:val="00C232E1"/>
    <w:rsid w:val="00C24174"/>
    <w:rsid w:val="00C24650"/>
    <w:rsid w:val="00C24720"/>
    <w:rsid w:val="00C248DD"/>
    <w:rsid w:val="00C24B84"/>
    <w:rsid w:val="00C25465"/>
    <w:rsid w:val="00C2563D"/>
    <w:rsid w:val="00C25A25"/>
    <w:rsid w:val="00C25E73"/>
    <w:rsid w:val="00C268A2"/>
    <w:rsid w:val="00C27682"/>
    <w:rsid w:val="00C27CA0"/>
    <w:rsid w:val="00C27F01"/>
    <w:rsid w:val="00C3035E"/>
    <w:rsid w:val="00C30390"/>
    <w:rsid w:val="00C30E25"/>
    <w:rsid w:val="00C31323"/>
    <w:rsid w:val="00C314D3"/>
    <w:rsid w:val="00C31A17"/>
    <w:rsid w:val="00C31C99"/>
    <w:rsid w:val="00C32584"/>
    <w:rsid w:val="00C32E18"/>
    <w:rsid w:val="00C32F42"/>
    <w:rsid w:val="00C33079"/>
    <w:rsid w:val="00C33542"/>
    <w:rsid w:val="00C34B73"/>
    <w:rsid w:val="00C34B97"/>
    <w:rsid w:val="00C34FAB"/>
    <w:rsid w:val="00C36920"/>
    <w:rsid w:val="00C36E16"/>
    <w:rsid w:val="00C37538"/>
    <w:rsid w:val="00C37594"/>
    <w:rsid w:val="00C37A3A"/>
    <w:rsid w:val="00C37E87"/>
    <w:rsid w:val="00C403E1"/>
    <w:rsid w:val="00C4081A"/>
    <w:rsid w:val="00C410AA"/>
    <w:rsid w:val="00C41D68"/>
    <w:rsid w:val="00C42124"/>
    <w:rsid w:val="00C42392"/>
    <w:rsid w:val="00C445C0"/>
    <w:rsid w:val="00C45215"/>
    <w:rsid w:val="00C4535B"/>
    <w:rsid w:val="00C45488"/>
    <w:rsid w:val="00C45CDF"/>
    <w:rsid w:val="00C46476"/>
    <w:rsid w:val="00C504BB"/>
    <w:rsid w:val="00C513E9"/>
    <w:rsid w:val="00C51563"/>
    <w:rsid w:val="00C51923"/>
    <w:rsid w:val="00C528F2"/>
    <w:rsid w:val="00C52FED"/>
    <w:rsid w:val="00C5350F"/>
    <w:rsid w:val="00C5391D"/>
    <w:rsid w:val="00C53C0B"/>
    <w:rsid w:val="00C53C4D"/>
    <w:rsid w:val="00C5479B"/>
    <w:rsid w:val="00C54BE3"/>
    <w:rsid w:val="00C55298"/>
    <w:rsid w:val="00C55772"/>
    <w:rsid w:val="00C55A12"/>
    <w:rsid w:val="00C5684B"/>
    <w:rsid w:val="00C56A18"/>
    <w:rsid w:val="00C57077"/>
    <w:rsid w:val="00C57432"/>
    <w:rsid w:val="00C578B1"/>
    <w:rsid w:val="00C57ABC"/>
    <w:rsid w:val="00C6013F"/>
    <w:rsid w:val="00C60478"/>
    <w:rsid w:val="00C610DE"/>
    <w:rsid w:val="00C622E8"/>
    <w:rsid w:val="00C627B2"/>
    <w:rsid w:val="00C62A7F"/>
    <w:rsid w:val="00C6324D"/>
    <w:rsid w:val="00C64BF6"/>
    <w:rsid w:val="00C6543F"/>
    <w:rsid w:val="00C6553E"/>
    <w:rsid w:val="00C65C65"/>
    <w:rsid w:val="00C667BD"/>
    <w:rsid w:val="00C6726F"/>
    <w:rsid w:val="00C676E8"/>
    <w:rsid w:val="00C679E1"/>
    <w:rsid w:val="00C679F6"/>
    <w:rsid w:val="00C67B07"/>
    <w:rsid w:val="00C701A9"/>
    <w:rsid w:val="00C7138C"/>
    <w:rsid w:val="00C713A5"/>
    <w:rsid w:val="00C71A93"/>
    <w:rsid w:val="00C71CC8"/>
    <w:rsid w:val="00C7205C"/>
    <w:rsid w:val="00C72460"/>
    <w:rsid w:val="00C72477"/>
    <w:rsid w:val="00C72771"/>
    <w:rsid w:val="00C7278E"/>
    <w:rsid w:val="00C729D7"/>
    <w:rsid w:val="00C733AE"/>
    <w:rsid w:val="00C740F5"/>
    <w:rsid w:val="00C74495"/>
    <w:rsid w:val="00C76757"/>
    <w:rsid w:val="00C76B2E"/>
    <w:rsid w:val="00C76F00"/>
    <w:rsid w:val="00C775E5"/>
    <w:rsid w:val="00C77749"/>
    <w:rsid w:val="00C77D7C"/>
    <w:rsid w:val="00C80605"/>
    <w:rsid w:val="00C81A32"/>
    <w:rsid w:val="00C83A13"/>
    <w:rsid w:val="00C84423"/>
    <w:rsid w:val="00C84C76"/>
    <w:rsid w:val="00C84C9A"/>
    <w:rsid w:val="00C85982"/>
    <w:rsid w:val="00C864CC"/>
    <w:rsid w:val="00C86563"/>
    <w:rsid w:val="00C87778"/>
    <w:rsid w:val="00C87AFA"/>
    <w:rsid w:val="00C87C40"/>
    <w:rsid w:val="00C87C85"/>
    <w:rsid w:val="00C87D37"/>
    <w:rsid w:val="00C9068C"/>
    <w:rsid w:val="00C91032"/>
    <w:rsid w:val="00C91367"/>
    <w:rsid w:val="00C91978"/>
    <w:rsid w:val="00C91DF3"/>
    <w:rsid w:val="00C924FA"/>
    <w:rsid w:val="00C92967"/>
    <w:rsid w:val="00C92B53"/>
    <w:rsid w:val="00C92F98"/>
    <w:rsid w:val="00C93BD2"/>
    <w:rsid w:val="00C94F6A"/>
    <w:rsid w:val="00C9599E"/>
    <w:rsid w:val="00C95DBA"/>
    <w:rsid w:val="00C95DED"/>
    <w:rsid w:val="00C97086"/>
    <w:rsid w:val="00C9745A"/>
    <w:rsid w:val="00C9784D"/>
    <w:rsid w:val="00CA0847"/>
    <w:rsid w:val="00CA0CEB"/>
    <w:rsid w:val="00CA16BD"/>
    <w:rsid w:val="00CA2813"/>
    <w:rsid w:val="00CA3D0C"/>
    <w:rsid w:val="00CA446A"/>
    <w:rsid w:val="00CA4BCF"/>
    <w:rsid w:val="00CA4D03"/>
    <w:rsid w:val="00CA5473"/>
    <w:rsid w:val="00CA54C8"/>
    <w:rsid w:val="00CA59F6"/>
    <w:rsid w:val="00CA6396"/>
    <w:rsid w:val="00CA654B"/>
    <w:rsid w:val="00CA67B6"/>
    <w:rsid w:val="00CA6AB3"/>
    <w:rsid w:val="00CA6C8F"/>
    <w:rsid w:val="00CA6E5B"/>
    <w:rsid w:val="00CA70B6"/>
    <w:rsid w:val="00CB08B9"/>
    <w:rsid w:val="00CB142D"/>
    <w:rsid w:val="00CB1C92"/>
    <w:rsid w:val="00CB1F3D"/>
    <w:rsid w:val="00CB2100"/>
    <w:rsid w:val="00CB2446"/>
    <w:rsid w:val="00CB25B8"/>
    <w:rsid w:val="00CB28DC"/>
    <w:rsid w:val="00CB31BF"/>
    <w:rsid w:val="00CB3970"/>
    <w:rsid w:val="00CB3DEE"/>
    <w:rsid w:val="00CB419A"/>
    <w:rsid w:val="00CB4E97"/>
    <w:rsid w:val="00CB56BB"/>
    <w:rsid w:val="00CB5965"/>
    <w:rsid w:val="00CB596F"/>
    <w:rsid w:val="00CB5EDD"/>
    <w:rsid w:val="00CB66F3"/>
    <w:rsid w:val="00CB6A1C"/>
    <w:rsid w:val="00CB6AC4"/>
    <w:rsid w:val="00CB72B8"/>
    <w:rsid w:val="00CB736D"/>
    <w:rsid w:val="00CB741E"/>
    <w:rsid w:val="00CB7434"/>
    <w:rsid w:val="00CB7E03"/>
    <w:rsid w:val="00CC03B3"/>
    <w:rsid w:val="00CC25D4"/>
    <w:rsid w:val="00CC2978"/>
    <w:rsid w:val="00CC2D25"/>
    <w:rsid w:val="00CC3A02"/>
    <w:rsid w:val="00CC4704"/>
    <w:rsid w:val="00CC4DAF"/>
    <w:rsid w:val="00CC545F"/>
    <w:rsid w:val="00CC546F"/>
    <w:rsid w:val="00CC602F"/>
    <w:rsid w:val="00CC605A"/>
    <w:rsid w:val="00CC6991"/>
    <w:rsid w:val="00CC6A45"/>
    <w:rsid w:val="00CC6D0E"/>
    <w:rsid w:val="00CD00D1"/>
    <w:rsid w:val="00CD0C2C"/>
    <w:rsid w:val="00CD1A31"/>
    <w:rsid w:val="00CD1DBE"/>
    <w:rsid w:val="00CD21D7"/>
    <w:rsid w:val="00CD22A3"/>
    <w:rsid w:val="00CD2720"/>
    <w:rsid w:val="00CD2730"/>
    <w:rsid w:val="00CD287D"/>
    <w:rsid w:val="00CD2896"/>
    <w:rsid w:val="00CD356F"/>
    <w:rsid w:val="00CD3672"/>
    <w:rsid w:val="00CD3D43"/>
    <w:rsid w:val="00CD40E0"/>
    <w:rsid w:val="00CD44F5"/>
    <w:rsid w:val="00CD4C7B"/>
    <w:rsid w:val="00CD543B"/>
    <w:rsid w:val="00CD57D2"/>
    <w:rsid w:val="00CD58FE"/>
    <w:rsid w:val="00CD5D8D"/>
    <w:rsid w:val="00CD61C7"/>
    <w:rsid w:val="00CD646B"/>
    <w:rsid w:val="00CD66A5"/>
    <w:rsid w:val="00CD7284"/>
    <w:rsid w:val="00CD7E35"/>
    <w:rsid w:val="00CE0A58"/>
    <w:rsid w:val="00CE1035"/>
    <w:rsid w:val="00CE13FD"/>
    <w:rsid w:val="00CE2022"/>
    <w:rsid w:val="00CE33FD"/>
    <w:rsid w:val="00CE3560"/>
    <w:rsid w:val="00CE3DBD"/>
    <w:rsid w:val="00CE3EAB"/>
    <w:rsid w:val="00CE3EE9"/>
    <w:rsid w:val="00CE4148"/>
    <w:rsid w:val="00CE5499"/>
    <w:rsid w:val="00CE5A03"/>
    <w:rsid w:val="00CE6459"/>
    <w:rsid w:val="00CE665A"/>
    <w:rsid w:val="00CE6A72"/>
    <w:rsid w:val="00CE745D"/>
    <w:rsid w:val="00CE7510"/>
    <w:rsid w:val="00CE7CC4"/>
    <w:rsid w:val="00CF03B6"/>
    <w:rsid w:val="00CF17F1"/>
    <w:rsid w:val="00CF1BB5"/>
    <w:rsid w:val="00CF1DA7"/>
    <w:rsid w:val="00CF2DD6"/>
    <w:rsid w:val="00CF38A8"/>
    <w:rsid w:val="00CF394A"/>
    <w:rsid w:val="00CF4B4C"/>
    <w:rsid w:val="00CF59CA"/>
    <w:rsid w:val="00CF6784"/>
    <w:rsid w:val="00CF6E75"/>
    <w:rsid w:val="00CF6E83"/>
    <w:rsid w:val="00CF6F44"/>
    <w:rsid w:val="00CF7096"/>
    <w:rsid w:val="00CF77C3"/>
    <w:rsid w:val="00CF7C9F"/>
    <w:rsid w:val="00D01A29"/>
    <w:rsid w:val="00D01A76"/>
    <w:rsid w:val="00D01CC2"/>
    <w:rsid w:val="00D0229A"/>
    <w:rsid w:val="00D0232B"/>
    <w:rsid w:val="00D02CAD"/>
    <w:rsid w:val="00D03351"/>
    <w:rsid w:val="00D038C9"/>
    <w:rsid w:val="00D0402F"/>
    <w:rsid w:val="00D04469"/>
    <w:rsid w:val="00D04BA7"/>
    <w:rsid w:val="00D05554"/>
    <w:rsid w:val="00D05C65"/>
    <w:rsid w:val="00D060D5"/>
    <w:rsid w:val="00D10A8A"/>
    <w:rsid w:val="00D10E3C"/>
    <w:rsid w:val="00D11F90"/>
    <w:rsid w:val="00D12115"/>
    <w:rsid w:val="00D122B5"/>
    <w:rsid w:val="00D12D50"/>
    <w:rsid w:val="00D145E2"/>
    <w:rsid w:val="00D15769"/>
    <w:rsid w:val="00D1596A"/>
    <w:rsid w:val="00D15EC1"/>
    <w:rsid w:val="00D16992"/>
    <w:rsid w:val="00D169DE"/>
    <w:rsid w:val="00D16FBB"/>
    <w:rsid w:val="00D175F3"/>
    <w:rsid w:val="00D17A63"/>
    <w:rsid w:val="00D17BEB"/>
    <w:rsid w:val="00D17EBE"/>
    <w:rsid w:val="00D20423"/>
    <w:rsid w:val="00D20496"/>
    <w:rsid w:val="00D212BA"/>
    <w:rsid w:val="00D2140C"/>
    <w:rsid w:val="00D21470"/>
    <w:rsid w:val="00D21495"/>
    <w:rsid w:val="00D21D5D"/>
    <w:rsid w:val="00D22206"/>
    <w:rsid w:val="00D222BD"/>
    <w:rsid w:val="00D224C8"/>
    <w:rsid w:val="00D22E9A"/>
    <w:rsid w:val="00D2368A"/>
    <w:rsid w:val="00D23EA6"/>
    <w:rsid w:val="00D24646"/>
    <w:rsid w:val="00D24916"/>
    <w:rsid w:val="00D24A60"/>
    <w:rsid w:val="00D25423"/>
    <w:rsid w:val="00D25829"/>
    <w:rsid w:val="00D25FEF"/>
    <w:rsid w:val="00D2651C"/>
    <w:rsid w:val="00D26A43"/>
    <w:rsid w:val="00D26A6B"/>
    <w:rsid w:val="00D312E0"/>
    <w:rsid w:val="00D3194C"/>
    <w:rsid w:val="00D31CD8"/>
    <w:rsid w:val="00D31FA2"/>
    <w:rsid w:val="00D33BE3"/>
    <w:rsid w:val="00D33F35"/>
    <w:rsid w:val="00D34770"/>
    <w:rsid w:val="00D3477C"/>
    <w:rsid w:val="00D35137"/>
    <w:rsid w:val="00D3591D"/>
    <w:rsid w:val="00D35D06"/>
    <w:rsid w:val="00D35E21"/>
    <w:rsid w:val="00D35EFF"/>
    <w:rsid w:val="00D3601C"/>
    <w:rsid w:val="00D363E5"/>
    <w:rsid w:val="00D365A7"/>
    <w:rsid w:val="00D36A27"/>
    <w:rsid w:val="00D36B3F"/>
    <w:rsid w:val="00D36E3C"/>
    <w:rsid w:val="00D3744C"/>
    <w:rsid w:val="00D3750F"/>
    <w:rsid w:val="00D377B7"/>
    <w:rsid w:val="00D37814"/>
    <w:rsid w:val="00D3782A"/>
    <w:rsid w:val="00D3792D"/>
    <w:rsid w:val="00D3797F"/>
    <w:rsid w:val="00D403E6"/>
    <w:rsid w:val="00D4077E"/>
    <w:rsid w:val="00D41022"/>
    <w:rsid w:val="00D4107B"/>
    <w:rsid w:val="00D41362"/>
    <w:rsid w:val="00D416B1"/>
    <w:rsid w:val="00D42489"/>
    <w:rsid w:val="00D42571"/>
    <w:rsid w:val="00D4350F"/>
    <w:rsid w:val="00D4351F"/>
    <w:rsid w:val="00D4457E"/>
    <w:rsid w:val="00D449EE"/>
    <w:rsid w:val="00D4569D"/>
    <w:rsid w:val="00D46686"/>
    <w:rsid w:val="00D46885"/>
    <w:rsid w:val="00D4755A"/>
    <w:rsid w:val="00D477E1"/>
    <w:rsid w:val="00D478DD"/>
    <w:rsid w:val="00D50054"/>
    <w:rsid w:val="00D50A49"/>
    <w:rsid w:val="00D50A7E"/>
    <w:rsid w:val="00D50C88"/>
    <w:rsid w:val="00D50D24"/>
    <w:rsid w:val="00D50E31"/>
    <w:rsid w:val="00D5103E"/>
    <w:rsid w:val="00D5217F"/>
    <w:rsid w:val="00D527DF"/>
    <w:rsid w:val="00D52C29"/>
    <w:rsid w:val="00D52E05"/>
    <w:rsid w:val="00D52E82"/>
    <w:rsid w:val="00D52F56"/>
    <w:rsid w:val="00D53246"/>
    <w:rsid w:val="00D532BD"/>
    <w:rsid w:val="00D53D76"/>
    <w:rsid w:val="00D54D24"/>
    <w:rsid w:val="00D54FF6"/>
    <w:rsid w:val="00D5545A"/>
    <w:rsid w:val="00D55D35"/>
    <w:rsid w:val="00D55E47"/>
    <w:rsid w:val="00D56482"/>
    <w:rsid w:val="00D5675F"/>
    <w:rsid w:val="00D56CC8"/>
    <w:rsid w:val="00D56E96"/>
    <w:rsid w:val="00D579EA"/>
    <w:rsid w:val="00D57D9B"/>
    <w:rsid w:val="00D6049A"/>
    <w:rsid w:val="00D604EF"/>
    <w:rsid w:val="00D60740"/>
    <w:rsid w:val="00D6085F"/>
    <w:rsid w:val="00D611F6"/>
    <w:rsid w:val="00D61D76"/>
    <w:rsid w:val="00D6202F"/>
    <w:rsid w:val="00D629C3"/>
    <w:rsid w:val="00D62B15"/>
    <w:rsid w:val="00D62CBC"/>
    <w:rsid w:val="00D62E19"/>
    <w:rsid w:val="00D63B5F"/>
    <w:rsid w:val="00D64751"/>
    <w:rsid w:val="00D647EB"/>
    <w:rsid w:val="00D648BE"/>
    <w:rsid w:val="00D649EF"/>
    <w:rsid w:val="00D65A59"/>
    <w:rsid w:val="00D65CA4"/>
    <w:rsid w:val="00D65E87"/>
    <w:rsid w:val="00D6617A"/>
    <w:rsid w:val="00D661AB"/>
    <w:rsid w:val="00D66CB0"/>
    <w:rsid w:val="00D67B28"/>
    <w:rsid w:val="00D67CD1"/>
    <w:rsid w:val="00D67E14"/>
    <w:rsid w:val="00D67EF7"/>
    <w:rsid w:val="00D7048D"/>
    <w:rsid w:val="00D70D15"/>
    <w:rsid w:val="00D70E03"/>
    <w:rsid w:val="00D71316"/>
    <w:rsid w:val="00D718CE"/>
    <w:rsid w:val="00D725D9"/>
    <w:rsid w:val="00D7283C"/>
    <w:rsid w:val="00D72E3F"/>
    <w:rsid w:val="00D72E68"/>
    <w:rsid w:val="00D7314D"/>
    <w:rsid w:val="00D735FC"/>
    <w:rsid w:val="00D738D6"/>
    <w:rsid w:val="00D74448"/>
    <w:rsid w:val="00D74AA5"/>
    <w:rsid w:val="00D74E6E"/>
    <w:rsid w:val="00D75BA8"/>
    <w:rsid w:val="00D763B3"/>
    <w:rsid w:val="00D76C26"/>
    <w:rsid w:val="00D76D54"/>
    <w:rsid w:val="00D774FD"/>
    <w:rsid w:val="00D8002E"/>
    <w:rsid w:val="00D8054C"/>
    <w:rsid w:val="00D80795"/>
    <w:rsid w:val="00D80B74"/>
    <w:rsid w:val="00D81457"/>
    <w:rsid w:val="00D81524"/>
    <w:rsid w:val="00D81772"/>
    <w:rsid w:val="00D830FB"/>
    <w:rsid w:val="00D83C0C"/>
    <w:rsid w:val="00D854BE"/>
    <w:rsid w:val="00D85907"/>
    <w:rsid w:val="00D8653A"/>
    <w:rsid w:val="00D865EF"/>
    <w:rsid w:val="00D86609"/>
    <w:rsid w:val="00D8674B"/>
    <w:rsid w:val="00D86A41"/>
    <w:rsid w:val="00D87E00"/>
    <w:rsid w:val="00D90707"/>
    <w:rsid w:val="00D912C1"/>
    <w:rsid w:val="00D9134D"/>
    <w:rsid w:val="00D91B0F"/>
    <w:rsid w:val="00D91B4D"/>
    <w:rsid w:val="00D91D93"/>
    <w:rsid w:val="00D920CF"/>
    <w:rsid w:val="00D929CB"/>
    <w:rsid w:val="00D9302D"/>
    <w:rsid w:val="00D93296"/>
    <w:rsid w:val="00D936F8"/>
    <w:rsid w:val="00D93787"/>
    <w:rsid w:val="00D9521F"/>
    <w:rsid w:val="00D9556A"/>
    <w:rsid w:val="00D9615D"/>
    <w:rsid w:val="00D96AE0"/>
    <w:rsid w:val="00D96CBD"/>
    <w:rsid w:val="00D96D11"/>
    <w:rsid w:val="00D96E2C"/>
    <w:rsid w:val="00D975C8"/>
    <w:rsid w:val="00D97803"/>
    <w:rsid w:val="00D97C11"/>
    <w:rsid w:val="00D97CF3"/>
    <w:rsid w:val="00DA07F0"/>
    <w:rsid w:val="00DA0C46"/>
    <w:rsid w:val="00DA126E"/>
    <w:rsid w:val="00DA15C5"/>
    <w:rsid w:val="00DA1E6D"/>
    <w:rsid w:val="00DA1FB9"/>
    <w:rsid w:val="00DA29B0"/>
    <w:rsid w:val="00DA29B1"/>
    <w:rsid w:val="00DA2A49"/>
    <w:rsid w:val="00DA2B37"/>
    <w:rsid w:val="00DA2D8D"/>
    <w:rsid w:val="00DA302A"/>
    <w:rsid w:val="00DA4886"/>
    <w:rsid w:val="00DA51C4"/>
    <w:rsid w:val="00DA53B4"/>
    <w:rsid w:val="00DA5CB1"/>
    <w:rsid w:val="00DA5FBF"/>
    <w:rsid w:val="00DA6735"/>
    <w:rsid w:val="00DA689A"/>
    <w:rsid w:val="00DA7417"/>
    <w:rsid w:val="00DA78C4"/>
    <w:rsid w:val="00DA7A03"/>
    <w:rsid w:val="00DB097D"/>
    <w:rsid w:val="00DB0DB8"/>
    <w:rsid w:val="00DB1042"/>
    <w:rsid w:val="00DB138A"/>
    <w:rsid w:val="00DB1818"/>
    <w:rsid w:val="00DB2333"/>
    <w:rsid w:val="00DB287C"/>
    <w:rsid w:val="00DB35F6"/>
    <w:rsid w:val="00DB4130"/>
    <w:rsid w:val="00DB56FC"/>
    <w:rsid w:val="00DB6C13"/>
    <w:rsid w:val="00DB72EA"/>
    <w:rsid w:val="00DB787A"/>
    <w:rsid w:val="00DC0577"/>
    <w:rsid w:val="00DC0D02"/>
    <w:rsid w:val="00DC14AF"/>
    <w:rsid w:val="00DC1809"/>
    <w:rsid w:val="00DC1FF5"/>
    <w:rsid w:val="00DC2288"/>
    <w:rsid w:val="00DC234B"/>
    <w:rsid w:val="00DC24DA"/>
    <w:rsid w:val="00DC2AAF"/>
    <w:rsid w:val="00DC309B"/>
    <w:rsid w:val="00DC34A6"/>
    <w:rsid w:val="00DC3DE1"/>
    <w:rsid w:val="00DC3E2B"/>
    <w:rsid w:val="00DC406E"/>
    <w:rsid w:val="00DC4268"/>
    <w:rsid w:val="00DC4568"/>
    <w:rsid w:val="00DC49DA"/>
    <w:rsid w:val="00DC4DA2"/>
    <w:rsid w:val="00DC51DC"/>
    <w:rsid w:val="00DC523F"/>
    <w:rsid w:val="00DC5261"/>
    <w:rsid w:val="00DC5273"/>
    <w:rsid w:val="00DC5471"/>
    <w:rsid w:val="00DC548B"/>
    <w:rsid w:val="00DC5CC8"/>
    <w:rsid w:val="00DC6DE8"/>
    <w:rsid w:val="00DC6FDF"/>
    <w:rsid w:val="00DC7058"/>
    <w:rsid w:val="00DC7130"/>
    <w:rsid w:val="00DC71DE"/>
    <w:rsid w:val="00DC7783"/>
    <w:rsid w:val="00DC7D2A"/>
    <w:rsid w:val="00DD19A7"/>
    <w:rsid w:val="00DD2347"/>
    <w:rsid w:val="00DD239F"/>
    <w:rsid w:val="00DD23E3"/>
    <w:rsid w:val="00DD3702"/>
    <w:rsid w:val="00DD46D7"/>
    <w:rsid w:val="00DD52E3"/>
    <w:rsid w:val="00DD6030"/>
    <w:rsid w:val="00DD6A8C"/>
    <w:rsid w:val="00DD6BA1"/>
    <w:rsid w:val="00DD6C86"/>
    <w:rsid w:val="00DD70A9"/>
    <w:rsid w:val="00DD7492"/>
    <w:rsid w:val="00DD770D"/>
    <w:rsid w:val="00DD77FE"/>
    <w:rsid w:val="00DD793F"/>
    <w:rsid w:val="00DD7BA5"/>
    <w:rsid w:val="00DD7E09"/>
    <w:rsid w:val="00DE00A0"/>
    <w:rsid w:val="00DE0293"/>
    <w:rsid w:val="00DE09A8"/>
    <w:rsid w:val="00DE1673"/>
    <w:rsid w:val="00DE1F4B"/>
    <w:rsid w:val="00DE2220"/>
    <w:rsid w:val="00DE25D2"/>
    <w:rsid w:val="00DE2F9B"/>
    <w:rsid w:val="00DE31E3"/>
    <w:rsid w:val="00DE369D"/>
    <w:rsid w:val="00DE462A"/>
    <w:rsid w:val="00DE46AA"/>
    <w:rsid w:val="00DE4AC0"/>
    <w:rsid w:val="00DE4D36"/>
    <w:rsid w:val="00DE5E72"/>
    <w:rsid w:val="00DE6761"/>
    <w:rsid w:val="00DE6E1A"/>
    <w:rsid w:val="00DE727A"/>
    <w:rsid w:val="00DE7317"/>
    <w:rsid w:val="00DE7328"/>
    <w:rsid w:val="00DE7559"/>
    <w:rsid w:val="00DE780D"/>
    <w:rsid w:val="00DE7DE9"/>
    <w:rsid w:val="00DF00F7"/>
    <w:rsid w:val="00DF05B0"/>
    <w:rsid w:val="00DF0871"/>
    <w:rsid w:val="00DF0AC2"/>
    <w:rsid w:val="00DF0FA1"/>
    <w:rsid w:val="00DF1E52"/>
    <w:rsid w:val="00DF27A4"/>
    <w:rsid w:val="00DF37C2"/>
    <w:rsid w:val="00DF4A74"/>
    <w:rsid w:val="00DF4FFC"/>
    <w:rsid w:val="00DF529A"/>
    <w:rsid w:val="00DF59B4"/>
    <w:rsid w:val="00DF6388"/>
    <w:rsid w:val="00DF78B4"/>
    <w:rsid w:val="00DF7F18"/>
    <w:rsid w:val="00DF7F9D"/>
    <w:rsid w:val="00E003A4"/>
    <w:rsid w:val="00E01477"/>
    <w:rsid w:val="00E026BE"/>
    <w:rsid w:val="00E02AAE"/>
    <w:rsid w:val="00E02E0C"/>
    <w:rsid w:val="00E03283"/>
    <w:rsid w:val="00E03C54"/>
    <w:rsid w:val="00E043C9"/>
    <w:rsid w:val="00E04C55"/>
    <w:rsid w:val="00E05198"/>
    <w:rsid w:val="00E0596C"/>
    <w:rsid w:val="00E05F97"/>
    <w:rsid w:val="00E062AD"/>
    <w:rsid w:val="00E06B14"/>
    <w:rsid w:val="00E06E51"/>
    <w:rsid w:val="00E07065"/>
    <w:rsid w:val="00E073F8"/>
    <w:rsid w:val="00E07696"/>
    <w:rsid w:val="00E0770F"/>
    <w:rsid w:val="00E07936"/>
    <w:rsid w:val="00E07AD6"/>
    <w:rsid w:val="00E11087"/>
    <w:rsid w:val="00E114E2"/>
    <w:rsid w:val="00E116AE"/>
    <w:rsid w:val="00E117E6"/>
    <w:rsid w:val="00E11CBB"/>
    <w:rsid w:val="00E12004"/>
    <w:rsid w:val="00E13D06"/>
    <w:rsid w:val="00E13DC7"/>
    <w:rsid w:val="00E13F7D"/>
    <w:rsid w:val="00E1488B"/>
    <w:rsid w:val="00E14B8C"/>
    <w:rsid w:val="00E15BDB"/>
    <w:rsid w:val="00E16A33"/>
    <w:rsid w:val="00E16B6F"/>
    <w:rsid w:val="00E17370"/>
    <w:rsid w:val="00E1793F"/>
    <w:rsid w:val="00E17C33"/>
    <w:rsid w:val="00E20022"/>
    <w:rsid w:val="00E20397"/>
    <w:rsid w:val="00E2053D"/>
    <w:rsid w:val="00E20B7D"/>
    <w:rsid w:val="00E21A60"/>
    <w:rsid w:val="00E22B83"/>
    <w:rsid w:val="00E22F66"/>
    <w:rsid w:val="00E233BD"/>
    <w:rsid w:val="00E236AE"/>
    <w:rsid w:val="00E23C8C"/>
    <w:rsid w:val="00E246F6"/>
    <w:rsid w:val="00E2473A"/>
    <w:rsid w:val="00E24C33"/>
    <w:rsid w:val="00E24F71"/>
    <w:rsid w:val="00E25CB5"/>
    <w:rsid w:val="00E262B8"/>
    <w:rsid w:val="00E268F7"/>
    <w:rsid w:val="00E26C87"/>
    <w:rsid w:val="00E26D15"/>
    <w:rsid w:val="00E2707C"/>
    <w:rsid w:val="00E27B3C"/>
    <w:rsid w:val="00E30E2B"/>
    <w:rsid w:val="00E31868"/>
    <w:rsid w:val="00E31DAE"/>
    <w:rsid w:val="00E31E6C"/>
    <w:rsid w:val="00E31FC5"/>
    <w:rsid w:val="00E32CF7"/>
    <w:rsid w:val="00E33251"/>
    <w:rsid w:val="00E33352"/>
    <w:rsid w:val="00E34156"/>
    <w:rsid w:val="00E348AF"/>
    <w:rsid w:val="00E3512F"/>
    <w:rsid w:val="00E3566B"/>
    <w:rsid w:val="00E359DD"/>
    <w:rsid w:val="00E35A2F"/>
    <w:rsid w:val="00E3626F"/>
    <w:rsid w:val="00E36E6F"/>
    <w:rsid w:val="00E372CC"/>
    <w:rsid w:val="00E40331"/>
    <w:rsid w:val="00E405FF"/>
    <w:rsid w:val="00E40B12"/>
    <w:rsid w:val="00E41692"/>
    <w:rsid w:val="00E41BEF"/>
    <w:rsid w:val="00E428B7"/>
    <w:rsid w:val="00E42A02"/>
    <w:rsid w:val="00E42EDD"/>
    <w:rsid w:val="00E430A2"/>
    <w:rsid w:val="00E434BC"/>
    <w:rsid w:val="00E43B17"/>
    <w:rsid w:val="00E43C42"/>
    <w:rsid w:val="00E44F56"/>
    <w:rsid w:val="00E45251"/>
    <w:rsid w:val="00E4617D"/>
    <w:rsid w:val="00E467A0"/>
    <w:rsid w:val="00E46C08"/>
    <w:rsid w:val="00E47094"/>
    <w:rsid w:val="00E471CF"/>
    <w:rsid w:val="00E50164"/>
    <w:rsid w:val="00E508C7"/>
    <w:rsid w:val="00E514FE"/>
    <w:rsid w:val="00E52EA2"/>
    <w:rsid w:val="00E5346D"/>
    <w:rsid w:val="00E540BC"/>
    <w:rsid w:val="00E54185"/>
    <w:rsid w:val="00E548C2"/>
    <w:rsid w:val="00E54D99"/>
    <w:rsid w:val="00E54EAB"/>
    <w:rsid w:val="00E5503D"/>
    <w:rsid w:val="00E5528B"/>
    <w:rsid w:val="00E55887"/>
    <w:rsid w:val="00E55A4E"/>
    <w:rsid w:val="00E55C90"/>
    <w:rsid w:val="00E56503"/>
    <w:rsid w:val="00E56B17"/>
    <w:rsid w:val="00E5761A"/>
    <w:rsid w:val="00E57683"/>
    <w:rsid w:val="00E600B2"/>
    <w:rsid w:val="00E60392"/>
    <w:rsid w:val="00E6051D"/>
    <w:rsid w:val="00E610B5"/>
    <w:rsid w:val="00E625D8"/>
    <w:rsid w:val="00E62835"/>
    <w:rsid w:val="00E62B15"/>
    <w:rsid w:val="00E6370C"/>
    <w:rsid w:val="00E63B08"/>
    <w:rsid w:val="00E643D6"/>
    <w:rsid w:val="00E64472"/>
    <w:rsid w:val="00E6486E"/>
    <w:rsid w:val="00E6495B"/>
    <w:rsid w:val="00E651DA"/>
    <w:rsid w:val="00E6553F"/>
    <w:rsid w:val="00E655F5"/>
    <w:rsid w:val="00E6656A"/>
    <w:rsid w:val="00E6667F"/>
    <w:rsid w:val="00E66C77"/>
    <w:rsid w:val="00E66E47"/>
    <w:rsid w:val="00E67B1D"/>
    <w:rsid w:val="00E67BC2"/>
    <w:rsid w:val="00E70001"/>
    <w:rsid w:val="00E70698"/>
    <w:rsid w:val="00E70AB8"/>
    <w:rsid w:val="00E70ED0"/>
    <w:rsid w:val="00E71E26"/>
    <w:rsid w:val="00E722C1"/>
    <w:rsid w:val="00E73232"/>
    <w:rsid w:val="00E73D30"/>
    <w:rsid w:val="00E74340"/>
    <w:rsid w:val="00E7472C"/>
    <w:rsid w:val="00E74ACE"/>
    <w:rsid w:val="00E754F4"/>
    <w:rsid w:val="00E75566"/>
    <w:rsid w:val="00E7590C"/>
    <w:rsid w:val="00E762F5"/>
    <w:rsid w:val="00E763FF"/>
    <w:rsid w:val="00E7711B"/>
    <w:rsid w:val="00E77645"/>
    <w:rsid w:val="00E77A86"/>
    <w:rsid w:val="00E77D98"/>
    <w:rsid w:val="00E805A2"/>
    <w:rsid w:val="00E812A9"/>
    <w:rsid w:val="00E812B6"/>
    <w:rsid w:val="00E81401"/>
    <w:rsid w:val="00E82E9D"/>
    <w:rsid w:val="00E83697"/>
    <w:rsid w:val="00E84267"/>
    <w:rsid w:val="00E8575D"/>
    <w:rsid w:val="00E85BAB"/>
    <w:rsid w:val="00E863B3"/>
    <w:rsid w:val="00E86664"/>
    <w:rsid w:val="00E869AA"/>
    <w:rsid w:val="00E9080D"/>
    <w:rsid w:val="00E90E1A"/>
    <w:rsid w:val="00E9102F"/>
    <w:rsid w:val="00E9107F"/>
    <w:rsid w:val="00E916E4"/>
    <w:rsid w:val="00E927E6"/>
    <w:rsid w:val="00E92F26"/>
    <w:rsid w:val="00E93914"/>
    <w:rsid w:val="00E93A64"/>
    <w:rsid w:val="00E93CF6"/>
    <w:rsid w:val="00E94CE0"/>
    <w:rsid w:val="00E94E9D"/>
    <w:rsid w:val="00E950F0"/>
    <w:rsid w:val="00E955C1"/>
    <w:rsid w:val="00E957F4"/>
    <w:rsid w:val="00E9588A"/>
    <w:rsid w:val="00E958FA"/>
    <w:rsid w:val="00E95B14"/>
    <w:rsid w:val="00E96606"/>
    <w:rsid w:val="00E96BCA"/>
    <w:rsid w:val="00E97D62"/>
    <w:rsid w:val="00E97F34"/>
    <w:rsid w:val="00EA055C"/>
    <w:rsid w:val="00EA16A8"/>
    <w:rsid w:val="00EA1D60"/>
    <w:rsid w:val="00EA2445"/>
    <w:rsid w:val="00EA33DA"/>
    <w:rsid w:val="00EA39B0"/>
    <w:rsid w:val="00EA42ED"/>
    <w:rsid w:val="00EA45FF"/>
    <w:rsid w:val="00EA5389"/>
    <w:rsid w:val="00EA5BA3"/>
    <w:rsid w:val="00EA5C6E"/>
    <w:rsid w:val="00EA62D9"/>
    <w:rsid w:val="00EA62F9"/>
    <w:rsid w:val="00EA63FB"/>
    <w:rsid w:val="00EA66A5"/>
    <w:rsid w:val="00EA66C9"/>
    <w:rsid w:val="00EA7D05"/>
    <w:rsid w:val="00EA7EE1"/>
    <w:rsid w:val="00EB0320"/>
    <w:rsid w:val="00EB0598"/>
    <w:rsid w:val="00EB08E5"/>
    <w:rsid w:val="00EB1572"/>
    <w:rsid w:val="00EB1B06"/>
    <w:rsid w:val="00EB2837"/>
    <w:rsid w:val="00EB2B4B"/>
    <w:rsid w:val="00EB2D4F"/>
    <w:rsid w:val="00EB2E25"/>
    <w:rsid w:val="00EB2EA6"/>
    <w:rsid w:val="00EB3414"/>
    <w:rsid w:val="00EB377E"/>
    <w:rsid w:val="00EB3D29"/>
    <w:rsid w:val="00EB50DD"/>
    <w:rsid w:val="00EB5174"/>
    <w:rsid w:val="00EB5825"/>
    <w:rsid w:val="00EB5BC1"/>
    <w:rsid w:val="00EB5E64"/>
    <w:rsid w:val="00EB6572"/>
    <w:rsid w:val="00EB6624"/>
    <w:rsid w:val="00EB6848"/>
    <w:rsid w:val="00EB69A6"/>
    <w:rsid w:val="00EB6A38"/>
    <w:rsid w:val="00EB6FAC"/>
    <w:rsid w:val="00EB703C"/>
    <w:rsid w:val="00EB7F8A"/>
    <w:rsid w:val="00EB7FE0"/>
    <w:rsid w:val="00EC0708"/>
    <w:rsid w:val="00EC145B"/>
    <w:rsid w:val="00EC1521"/>
    <w:rsid w:val="00EC1DC9"/>
    <w:rsid w:val="00EC2926"/>
    <w:rsid w:val="00EC2BB2"/>
    <w:rsid w:val="00EC326C"/>
    <w:rsid w:val="00EC4A25"/>
    <w:rsid w:val="00EC59A5"/>
    <w:rsid w:val="00EC5A23"/>
    <w:rsid w:val="00EC5A72"/>
    <w:rsid w:val="00EC5F3B"/>
    <w:rsid w:val="00EC611E"/>
    <w:rsid w:val="00EC70BD"/>
    <w:rsid w:val="00EC754A"/>
    <w:rsid w:val="00EC7D6F"/>
    <w:rsid w:val="00ED0103"/>
    <w:rsid w:val="00ED0CDB"/>
    <w:rsid w:val="00ED15AC"/>
    <w:rsid w:val="00ED172F"/>
    <w:rsid w:val="00ED1B65"/>
    <w:rsid w:val="00ED1F6B"/>
    <w:rsid w:val="00ED2306"/>
    <w:rsid w:val="00ED30A3"/>
    <w:rsid w:val="00ED3471"/>
    <w:rsid w:val="00ED3777"/>
    <w:rsid w:val="00ED38E5"/>
    <w:rsid w:val="00ED39B7"/>
    <w:rsid w:val="00ED43A4"/>
    <w:rsid w:val="00ED463C"/>
    <w:rsid w:val="00ED4E87"/>
    <w:rsid w:val="00ED50B0"/>
    <w:rsid w:val="00ED538B"/>
    <w:rsid w:val="00ED556C"/>
    <w:rsid w:val="00ED5622"/>
    <w:rsid w:val="00ED5EBA"/>
    <w:rsid w:val="00ED604B"/>
    <w:rsid w:val="00ED62D1"/>
    <w:rsid w:val="00ED6862"/>
    <w:rsid w:val="00ED6BE0"/>
    <w:rsid w:val="00ED7EB9"/>
    <w:rsid w:val="00ED7F71"/>
    <w:rsid w:val="00ED7FE5"/>
    <w:rsid w:val="00EE06C0"/>
    <w:rsid w:val="00EE0A9B"/>
    <w:rsid w:val="00EE1A7B"/>
    <w:rsid w:val="00EE2115"/>
    <w:rsid w:val="00EE2416"/>
    <w:rsid w:val="00EE2983"/>
    <w:rsid w:val="00EE2AD5"/>
    <w:rsid w:val="00EE3524"/>
    <w:rsid w:val="00EE3C81"/>
    <w:rsid w:val="00EE3D22"/>
    <w:rsid w:val="00EE45B8"/>
    <w:rsid w:val="00EE4F82"/>
    <w:rsid w:val="00EE5B6B"/>
    <w:rsid w:val="00EE5FFF"/>
    <w:rsid w:val="00EE6CD4"/>
    <w:rsid w:val="00EE727E"/>
    <w:rsid w:val="00EE731F"/>
    <w:rsid w:val="00EE7689"/>
    <w:rsid w:val="00EF00A6"/>
    <w:rsid w:val="00EF0196"/>
    <w:rsid w:val="00EF06E0"/>
    <w:rsid w:val="00EF0DFC"/>
    <w:rsid w:val="00EF0FE7"/>
    <w:rsid w:val="00EF1D91"/>
    <w:rsid w:val="00EF2013"/>
    <w:rsid w:val="00EF2611"/>
    <w:rsid w:val="00EF2B8A"/>
    <w:rsid w:val="00EF342E"/>
    <w:rsid w:val="00EF35D1"/>
    <w:rsid w:val="00EF3C3D"/>
    <w:rsid w:val="00EF4003"/>
    <w:rsid w:val="00EF41CA"/>
    <w:rsid w:val="00EF4581"/>
    <w:rsid w:val="00EF5975"/>
    <w:rsid w:val="00EF59F3"/>
    <w:rsid w:val="00EF5FFF"/>
    <w:rsid w:val="00EF60BE"/>
    <w:rsid w:val="00EF612C"/>
    <w:rsid w:val="00EF6352"/>
    <w:rsid w:val="00EF650C"/>
    <w:rsid w:val="00EF676B"/>
    <w:rsid w:val="00EF6A56"/>
    <w:rsid w:val="00EF6F94"/>
    <w:rsid w:val="00EF714A"/>
    <w:rsid w:val="00EF7416"/>
    <w:rsid w:val="00EF76AE"/>
    <w:rsid w:val="00EF7E9C"/>
    <w:rsid w:val="00F0074F"/>
    <w:rsid w:val="00F007C4"/>
    <w:rsid w:val="00F00975"/>
    <w:rsid w:val="00F00A20"/>
    <w:rsid w:val="00F00E24"/>
    <w:rsid w:val="00F01475"/>
    <w:rsid w:val="00F014FA"/>
    <w:rsid w:val="00F01B8F"/>
    <w:rsid w:val="00F0236B"/>
    <w:rsid w:val="00F025A2"/>
    <w:rsid w:val="00F036E9"/>
    <w:rsid w:val="00F03FC3"/>
    <w:rsid w:val="00F05A17"/>
    <w:rsid w:val="00F05F51"/>
    <w:rsid w:val="00F0665D"/>
    <w:rsid w:val="00F0667B"/>
    <w:rsid w:val="00F06690"/>
    <w:rsid w:val="00F067D0"/>
    <w:rsid w:val="00F06E37"/>
    <w:rsid w:val="00F07152"/>
    <w:rsid w:val="00F07388"/>
    <w:rsid w:val="00F07710"/>
    <w:rsid w:val="00F0780D"/>
    <w:rsid w:val="00F079BC"/>
    <w:rsid w:val="00F07D01"/>
    <w:rsid w:val="00F1111B"/>
    <w:rsid w:val="00F12160"/>
    <w:rsid w:val="00F1222F"/>
    <w:rsid w:val="00F13A1C"/>
    <w:rsid w:val="00F14C3E"/>
    <w:rsid w:val="00F14CB2"/>
    <w:rsid w:val="00F15D59"/>
    <w:rsid w:val="00F16DE9"/>
    <w:rsid w:val="00F17460"/>
    <w:rsid w:val="00F174C2"/>
    <w:rsid w:val="00F17CDA"/>
    <w:rsid w:val="00F2026E"/>
    <w:rsid w:val="00F20300"/>
    <w:rsid w:val="00F20867"/>
    <w:rsid w:val="00F20EE0"/>
    <w:rsid w:val="00F21F0A"/>
    <w:rsid w:val="00F2210A"/>
    <w:rsid w:val="00F2229C"/>
    <w:rsid w:val="00F22801"/>
    <w:rsid w:val="00F22D01"/>
    <w:rsid w:val="00F22F67"/>
    <w:rsid w:val="00F237B7"/>
    <w:rsid w:val="00F23A47"/>
    <w:rsid w:val="00F23C13"/>
    <w:rsid w:val="00F2557E"/>
    <w:rsid w:val="00F25A9B"/>
    <w:rsid w:val="00F25F15"/>
    <w:rsid w:val="00F260DF"/>
    <w:rsid w:val="00F26206"/>
    <w:rsid w:val="00F26223"/>
    <w:rsid w:val="00F27729"/>
    <w:rsid w:val="00F2788E"/>
    <w:rsid w:val="00F27C1A"/>
    <w:rsid w:val="00F30B53"/>
    <w:rsid w:val="00F30EFD"/>
    <w:rsid w:val="00F3111E"/>
    <w:rsid w:val="00F329B8"/>
    <w:rsid w:val="00F335AB"/>
    <w:rsid w:val="00F34162"/>
    <w:rsid w:val="00F3454F"/>
    <w:rsid w:val="00F34ECA"/>
    <w:rsid w:val="00F35645"/>
    <w:rsid w:val="00F359B5"/>
    <w:rsid w:val="00F3600E"/>
    <w:rsid w:val="00F370CF"/>
    <w:rsid w:val="00F3733F"/>
    <w:rsid w:val="00F37717"/>
    <w:rsid w:val="00F37743"/>
    <w:rsid w:val="00F37E83"/>
    <w:rsid w:val="00F40D1D"/>
    <w:rsid w:val="00F411DE"/>
    <w:rsid w:val="00F4245C"/>
    <w:rsid w:val="00F42F83"/>
    <w:rsid w:val="00F431B0"/>
    <w:rsid w:val="00F434F8"/>
    <w:rsid w:val="00F44079"/>
    <w:rsid w:val="00F440DE"/>
    <w:rsid w:val="00F44582"/>
    <w:rsid w:val="00F448D4"/>
    <w:rsid w:val="00F44B63"/>
    <w:rsid w:val="00F44DC9"/>
    <w:rsid w:val="00F4585E"/>
    <w:rsid w:val="00F458CB"/>
    <w:rsid w:val="00F45F18"/>
    <w:rsid w:val="00F4645E"/>
    <w:rsid w:val="00F4702B"/>
    <w:rsid w:val="00F473F6"/>
    <w:rsid w:val="00F47698"/>
    <w:rsid w:val="00F47806"/>
    <w:rsid w:val="00F47D35"/>
    <w:rsid w:val="00F50385"/>
    <w:rsid w:val="00F503C2"/>
    <w:rsid w:val="00F5060A"/>
    <w:rsid w:val="00F50B64"/>
    <w:rsid w:val="00F514CE"/>
    <w:rsid w:val="00F5356B"/>
    <w:rsid w:val="00F53D65"/>
    <w:rsid w:val="00F544AC"/>
    <w:rsid w:val="00F544BB"/>
    <w:rsid w:val="00F54997"/>
    <w:rsid w:val="00F54A3D"/>
    <w:rsid w:val="00F54BFF"/>
    <w:rsid w:val="00F54CB0"/>
    <w:rsid w:val="00F54D21"/>
    <w:rsid w:val="00F55FAF"/>
    <w:rsid w:val="00F56711"/>
    <w:rsid w:val="00F56858"/>
    <w:rsid w:val="00F56A0C"/>
    <w:rsid w:val="00F578CF"/>
    <w:rsid w:val="00F579CD"/>
    <w:rsid w:val="00F57EEC"/>
    <w:rsid w:val="00F604EB"/>
    <w:rsid w:val="00F60FF1"/>
    <w:rsid w:val="00F614D3"/>
    <w:rsid w:val="00F618CE"/>
    <w:rsid w:val="00F62007"/>
    <w:rsid w:val="00F622FB"/>
    <w:rsid w:val="00F63ECA"/>
    <w:rsid w:val="00F641B2"/>
    <w:rsid w:val="00F646D3"/>
    <w:rsid w:val="00F6490C"/>
    <w:rsid w:val="00F64F34"/>
    <w:rsid w:val="00F653B8"/>
    <w:rsid w:val="00F65760"/>
    <w:rsid w:val="00F6594D"/>
    <w:rsid w:val="00F65C30"/>
    <w:rsid w:val="00F66232"/>
    <w:rsid w:val="00F663E3"/>
    <w:rsid w:val="00F6673A"/>
    <w:rsid w:val="00F67278"/>
    <w:rsid w:val="00F67F0D"/>
    <w:rsid w:val="00F713A0"/>
    <w:rsid w:val="00F71B89"/>
    <w:rsid w:val="00F71BCA"/>
    <w:rsid w:val="00F72ED1"/>
    <w:rsid w:val="00F7344B"/>
    <w:rsid w:val="00F7353C"/>
    <w:rsid w:val="00F73EDB"/>
    <w:rsid w:val="00F73F9F"/>
    <w:rsid w:val="00F744DF"/>
    <w:rsid w:val="00F7469D"/>
    <w:rsid w:val="00F748F2"/>
    <w:rsid w:val="00F74A5B"/>
    <w:rsid w:val="00F75682"/>
    <w:rsid w:val="00F761C7"/>
    <w:rsid w:val="00F76296"/>
    <w:rsid w:val="00F76F33"/>
    <w:rsid w:val="00F76F8F"/>
    <w:rsid w:val="00F77299"/>
    <w:rsid w:val="00F77673"/>
    <w:rsid w:val="00F800BB"/>
    <w:rsid w:val="00F80985"/>
    <w:rsid w:val="00F811EF"/>
    <w:rsid w:val="00F817E3"/>
    <w:rsid w:val="00F82207"/>
    <w:rsid w:val="00F82A46"/>
    <w:rsid w:val="00F82F77"/>
    <w:rsid w:val="00F83001"/>
    <w:rsid w:val="00F8306C"/>
    <w:rsid w:val="00F83AC3"/>
    <w:rsid w:val="00F83EC3"/>
    <w:rsid w:val="00F8534B"/>
    <w:rsid w:val="00F854EC"/>
    <w:rsid w:val="00F85900"/>
    <w:rsid w:val="00F85F2C"/>
    <w:rsid w:val="00F8665F"/>
    <w:rsid w:val="00F87663"/>
    <w:rsid w:val="00F87B6C"/>
    <w:rsid w:val="00F87D3F"/>
    <w:rsid w:val="00F87E71"/>
    <w:rsid w:val="00F908D0"/>
    <w:rsid w:val="00F90F18"/>
    <w:rsid w:val="00F91E48"/>
    <w:rsid w:val="00F9240E"/>
    <w:rsid w:val="00F92CBD"/>
    <w:rsid w:val="00F93776"/>
    <w:rsid w:val="00F938BE"/>
    <w:rsid w:val="00F941DF"/>
    <w:rsid w:val="00F94B55"/>
    <w:rsid w:val="00F9527A"/>
    <w:rsid w:val="00F95A31"/>
    <w:rsid w:val="00F95A38"/>
    <w:rsid w:val="00F96071"/>
    <w:rsid w:val="00F96292"/>
    <w:rsid w:val="00F97BD8"/>
    <w:rsid w:val="00FA0139"/>
    <w:rsid w:val="00FA0769"/>
    <w:rsid w:val="00FA1266"/>
    <w:rsid w:val="00FA1D7E"/>
    <w:rsid w:val="00FA2441"/>
    <w:rsid w:val="00FA2B57"/>
    <w:rsid w:val="00FA2CBA"/>
    <w:rsid w:val="00FA335E"/>
    <w:rsid w:val="00FA3870"/>
    <w:rsid w:val="00FA3C17"/>
    <w:rsid w:val="00FA3C53"/>
    <w:rsid w:val="00FA3F21"/>
    <w:rsid w:val="00FA3FF1"/>
    <w:rsid w:val="00FA4E75"/>
    <w:rsid w:val="00FA4FD6"/>
    <w:rsid w:val="00FA704F"/>
    <w:rsid w:val="00FA7545"/>
    <w:rsid w:val="00FB101B"/>
    <w:rsid w:val="00FB14B4"/>
    <w:rsid w:val="00FB1999"/>
    <w:rsid w:val="00FB19F7"/>
    <w:rsid w:val="00FB1DC9"/>
    <w:rsid w:val="00FB27D7"/>
    <w:rsid w:val="00FB2B5C"/>
    <w:rsid w:val="00FB2FBC"/>
    <w:rsid w:val="00FB3310"/>
    <w:rsid w:val="00FB35FB"/>
    <w:rsid w:val="00FB36FA"/>
    <w:rsid w:val="00FB3C7F"/>
    <w:rsid w:val="00FB3D51"/>
    <w:rsid w:val="00FB3E3C"/>
    <w:rsid w:val="00FB4818"/>
    <w:rsid w:val="00FB4831"/>
    <w:rsid w:val="00FB6118"/>
    <w:rsid w:val="00FB67AD"/>
    <w:rsid w:val="00FB6B44"/>
    <w:rsid w:val="00FB6C19"/>
    <w:rsid w:val="00FC0893"/>
    <w:rsid w:val="00FC0B17"/>
    <w:rsid w:val="00FC0FC8"/>
    <w:rsid w:val="00FC1192"/>
    <w:rsid w:val="00FC14EB"/>
    <w:rsid w:val="00FC2BAC"/>
    <w:rsid w:val="00FC3030"/>
    <w:rsid w:val="00FC3629"/>
    <w:rsid w:val="00FC3DAF"/>
    <w:rsid w:val="00FC3E58"/>
    <w:rsid w:val="00FC5631"/>
    <w:rsid w:val="00FC57DB"/>
    <w:rsid w:val="00FC6918"/>
    <w:rsid w:val="00FC6930"/>
    <w:rsid w:val="00FC6A36"/>
    <w:rsid w:val="00FC7058"/>
    <w:rsid w:val="00FC731B"/>
    <w:rsid w:val="00FC744D"/>
    <w:rsid w:val="00FC77F5"/>
    <w:rsid w:val="00FD0C70"/>
    <w:rsid w:val="00FD101A"/>
    <w:rsid w:val="00FD169E"/>
    <w:rsid w:val="00FD1CC4"/>
    <w:rsid w:val="00FD1F6A"/>
    <w:rsid w:val="00FD2003"/>
    <w:rsid w:val="00FD2267"/>
    <w:rsid w:val="00FD303F"/>
    <w:rsid w:val="00FD31E2"/>
    <w:rsid w:val="00FD3349"/>
    <w:rsid w:val="00FD3366"/>
    <w:rsid w:val="00FD34C4"/>
    <w:rsid w:val="00FD3704"/>
    <w:rsid w:val="00FD4051"/>
    <w:rsid w:val="00FD46A8"/>
    <w:rsid w:val="00FD4BEC"/>
    <w:rsid w:val="00FD4E74"/>
    <w:rsid w:val="00FD59A5"/>
    <w:rsid w:val="00FD5A5B"/>
    <w:rsid w:val="00FD5AAA"/>
    <w:rsid w:val="00FD6208"/>
    <w:rsid w:val="00FD6843"/>
    <w:rsid w:val="00FD6918"/>
    <w:rsid w:val="00FD7ED5"/>
    <w:rsid w:val="00FE05AB"/>
    <w:rsid w:val="00FE0D0F"/>
    <w:rsid w:val="00FE0EF6"/>
    <w:rsid w:val="00FE0F8C"/>
    <w:rsid w:val="00FE106D"/>
    <w:rsid w:val="00FE1803"/>
    <w:rsid w:val="00FE251B"/>
    <w:rsid w:val="00FE2553"/>
    <w:rsid w:val="00FE2627"/>
    <w:rsid w:val="00FE2C54"/>
    <w:rsid w:val="00FE3FB0"/>
    <w:rsid w:val="00FE4275"/>
    <w:rsid w:val="00FE4C18"/>
    <w:rsid w:val="00FE4E01"/>
    <w:rsid w:val="00FE506B"/>
    <w:rsid w:val="00FE56B7"/>
    <w:rsid w:val="00FE60D4"/>
    <w:rsid w:val="00FE64DE"/>
    <w:rsid w:val="00FE6588"/>
    <w:rsid w:val="00FE6685"/>
    <w:rsid w:val="00FE70AF"/>
    <w:rsid w:val="00FE7356"/>
    <w:rsid w:val="00FE7826"/>
    <w:rsid w:val="00FE7D5B"/>
    <w:rsid w:val="00FE7FA5"/>
    <w:rsid w:val="00FF0037"/>
    <w:rsid w:val="00FF0B27"/>
    <w:rsid w:val="00FF0F80"/>
    <w:rsid w:val="00FF17CE"/>
    <w:rsid w:val="00FF1B60"/>
    <w:rsid w:val="00FF2325"/>
    <w:rsid w:val="00FF25B5"/>
    <w:rsid w:val="00FF272A"/>
    <w:rsid w:val="00FF31AB"/>
    <w:rsid w:val="00FF3970"/>
    <w:rsid w:val="00FF39D5"/>
    <w:rsid w:val="00FF3B7C"/>
    <w:rsid w:val="00FF4A34"/>
    <w:rsid w:val="00FF4EB8"/>
    <w:rsid w:val="00FF5610"/>
    <w:rsid w:val="00FF6C88"/>
    <w:rsid w:val="00FF70F7"/>
    <w:rsid w:val="00FF72E3"/>
    <w:rsid w:val="00FF72FF"/>
    <w:rsid w:val="01E7AF24"/>
    <w:rsid w:val="0526D2E1"/>
    <w:rsid w:val="05C91FF3"/>
    <w:rsid w:val="060305F7"/>
    <w:rsid w:val="09C689C5"/>
    <w:rsid w:val="0E63596A"/>
    <w:rsid w:val="0F71E812"/>
    <w:rsid w:val="10FD9BC8"/>
    <w:rsid w:val="11540207"/>
    <w:rsid w:val="12EF583B"/>
    <w:rsid w:val="14D60900"/>
    <w:rsid w:val="19D80A9F"/>
    <w:rsid w:val="1BF4F3D6"/>
    <w:rsid w:val="1F76C365"/>
    <w:rsid w:val="222830BE"/>
    <w:rsid w:val="250C0947"/>
    <w:rsid w:val="2C418D84"/>
    <w:rsid w:val="2E918829"/>
    <w:rsid w:val="30298FDB"/>
    <w:rsid w:val="33B2AD81"/>
    <w:rsid w:val="358C2910"/>
    <w:rsid w:val="38FE334F"/>
    <w:rsid w:val="3E457B68"/>
    <w:rsid w:val="4213C214"/>
    <w:rsid w:val="46EB515B"/>
    <w:rsid w:val="4B35F6AE"/>
    <w:rsid w:val="4F81A574"/>
    <w:rsid w:val="51518A9C"/>
    <w:rsid w:val="53B0AC06"/>
    <w:rsid w:val="546F8936"/>
    <w:rsid w:val="5976E0AD"/>
    <w:rsid w:val="5A0AD8F9"/>
    <w:rsid w:val="5B8282E0"/>
    <w:rsid w:val="60B15A5D"/>
    <w:rsid w:val="620B5F0E"/>
    <w:rsid w:val="68C45E6B"/>
    <w:rsid w:val="69D12D61"/>
    <w:rsid w:val="6BB48D48"/>
    <w:rsid w:val="6C2BDCB9"/>
    <w:rsid w:val="74F366BC"/>
    <w:rsid w:val="75885850"/>
    <w:rsid w:val="75B3C440"/>
    <w:rsid w:val="76C73C8B"/>
    <w:rsid w:val="78C0F709"/>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01D723A2-C482-404A-9309-D9E22C6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57AE9"/>
    <w:rPr>
      <w:rFonts w:ascii="Times" w:eastAsia="Batang" w:hAnsi="Times"/>
      <w:szCs w:val="24"/>
      <w:lang w:eastAsia="en-US"/>
    </w:rPr>
  </w:style>
  <w:style w:type="paragraph" w:styleId="Heading1">
    <w:name w:val="heading 1"/>
    <w:next w:val="Normal"/>
    <w:qFormat/>
    <w:pPr>
      <w:keepNext/>
      <w:keepLines/>
      <w:numPr>
        <w:numId w:val="4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pPr>
    <w:rPr>
      <w:rFonts w:ascii="Arial" w:eastAsia="MS Mincho" w:hAnsi="Arial"/>
      <w:b/>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ind w:left="1622" w:hanging="363"/>
    </w:pPr>
    <w:rPr>
      <w:rFonts w:ascii="Arial" w:eastAsia="MS Mincho" w:hAnsi="Arial"/>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pPr>
    <w:rPr>
      <w:rFonts w:ascii="Arial" w:eastAsia="MS Mincho" w:hAnsi="Arial"/>
      <w:b/>
      <w:lang w:eastAsia="en-GB"/>
    </w:rPr>
  </w:style>
  <w:style w:type="paragraph" w:customStyle="1" w:styleId="Doc-title">
    <w:name w:val="Doc-title"/>
    <w:basedOn w:val="Normal"/>
    <w:next w:val="Doc-text2"/>
    <w:link w:val="Doc-titleChar"/>
    <w:qFormat/>
    <w:rsid w:val="007166A5"/>
    <w:pPr>
      <w:spacing w:before="60"/>
      <w:ind w:left="1259" w:hanging="1259"/>
    </w:pPr>
    <w:rPr>
      <w:rFonts w:ascii="Arial" w:eastAsia="MS Mincho" w:hAnsi="Arial"/>
      <w:noProof/>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ind w:left="1622" w:hanging="363"/>
    </w:pPr>
    <w:rPr>
      <w:rFonts w:ascii="Arial" w:eastAsia="MS Mincho" w:hAnsi="Arial"/>
      <w:i/>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Char">
    <w:name w:val="B1 Char"/>
    <w:locked/>
    <w:rsid w:val="00773A7D"/>
    <w:rPr>
      <w:rFonts w:ascii="SimSun" w:hAnsi="SimSun"/>
      <w:lang w:eastAsia="en-US"/>
    </w:rPr>
  </w:style>
  <w:style w:type="character" w:customStyle="1" w:styleId="B1Zchn">
    <w:name w:val="B1 Zchn"/>
    <w:qFormat/>
    <w:rsid w:val="00CB59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282542959">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433788288">
      <w:bodyDiv w:val="1"/>
      <w:marLeft w:val="0"/>
      <w:marRight w:val="0"/>
      <w:marTop w:val="0"/>
      <w:marBottom w:val="0"/>
      <w:divBdr>
        <w:top w:val="none" w:sz="0" w:space="0" w:color="auto"/>
        <w:left w:val="none" w:sz="0" w:space="0" w:color="auto"/>
        <w:bottom w:val="none" w:sz="0" w:space="0" w:color="auto"/>
        <w:right w:val="none" w:sz="0" w:space="0" w:color="auto"/>
      </w:divBdr>
    </w:div>
    <w:div w:id="472646587">
      <w:bodyDiv w:val="1"/>
      <w:marLeft w:val="0"/>
      <w:marRight w:val="0"/>
      <w:marTop w:val="0"/>
      <w:marBottom w:val="0"/>
      <w:divBdr>
        <w:top w:val="none" w:sz="0" w:space="0" w:color="auto"/>
        <w:left w:val="none" w:sz="0" w:space="0" w:color="auto"/>
        <w:bottom w:val="none" w:sz="0" w:space="0" w:color="auto"/>
        <w:right w:val="none" w:sz="0" w:space="0" w:color="auto"/>
      </w:divBdr>
    </w:div>
    <w:div w:id="500313263">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39781424">
      <w:bodyDiv w:val="1"/>
      <w:marLeft w:val="0"/>
      <w:marRight w:val="0"/>
      <w:marTop w:val="0"/>
      <w:marBottom w:val="0"/>
      <w:divBdr>
        <w:top w:val="none" w:sz="0" w:space="0" w:color="auto"/>
        <w:left w:val="none" w:sz="0" w:space="0" w:color="auto"/>
        <w:bottom w:val="none" w:sz="0" w:space="0" w:color="auto"/>
        <w:right w:val="none" w:sz="0" w:space="0" w:color="auto"/>
      </w:divBdr>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34622788">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43423531">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0921664">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04714916">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08403432">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4726907">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45590144">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05095348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 w:id="212758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D6767-376A-4B4E-B976-32CAE1877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3346</Words>
  <Characters>17943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 Seau Sian2</cp:lastModifiedBy>
  <cp:revision>9</cp:revision>
  <dcterms:created xsi:type="dcterms:W3CDTF">2023-04-06T20:05:00Z</dcterms:created>
  <dcterms:modified xsi:type="dcterms:W3CDTF">2023-04-06T20:22:00Z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MediaServiceImageTags">
    <vt:lpwstr/>
  </property>
</Properties>
</file>